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73509D" w14:textId="77777777" w:rsidR="00CA6570" w:rsidRDefault="00000000">
      <w:pPr>
        <w:pStyle w:val="Ttulo1"/>
        <w:numPr>
          <w:ilvl w:val="0"/>
          <w:numId w:val="2"/>
        </w:numPr>
      </w:pPr>
      <w:r>
        <w:t>Objetivos</w:t>
      </w:r>
    </w:p>
    <w:p w14:paraId="00E8717A" w14:textId="77777777" w:rsidR="00CA6570" w:rsidRDefault="00CA6570">
      <w:pPr>
        <w:ind w:left="720"/>
      </w:pPr>
    </w:p>
    <w:p w14:paraId="30FDDBE0" w14:textId="27A7CD7D" w:rsidR="00CA6570" w:rsidRDefault="00000000" w:rsidP="004D1B8A">
      <w:pPr>
        <w:pStyle w:val="Ttulo2"/>
        <w:numPr>
          <w:ilvl w:val="1"/>
          <w:numId w:val="2"/>
        </w:numPr>
      </w:pPr>
      <w:r>
        <w:t>Objetivo General</w:t>
      </w:r>
    </w:p>
    <w:p w14:paraId="2646DC7B" w14:textId="1965C994" w:rsidR="00CA6570" w:rsidRDefault="00000000" w:rsidP="004D1B8A">
      <w:pPr>
        <w:spacing w:line="360" w:lineRule="auto"/>
      </w:pPr>
      <w:r>
        <w:t xml:space="preserve">Evaluar el nivel de implementación del software Siigo en la empresa para determinar su utilización en el cumplimiento de requerimientos respecto al manejo de la información. </w:t>
      </w:r>
    </w:p>
    <w:p w14:paraId="1A769ECA" w14:textId="73D3D9E1" w:rsidR="00CA6570" w:rsidRDefault="00000000" w:rsidP="004D1B8A">
      <w:pPr>
        <w:pStyle w:val="Ttulo2"/>
        <w:numPr>
          <w:ilvl w:val="1"/>
          <w:numId w:val="2"/>
        </w:numPr>
        <w:spacing w:before="80"/>
      </w:pPr>
      <w:r>
        <w:t>Objetivos Específicos</w:t>
      </w:r>
    </w:p>
    <w:p w14:paraId="53B65D5C" w14:textId="77777777" w:rsidR="00CA6570" w:rsidRDefault="00000000">
      <w:pPr>
        <w:numPr>
          <w:ilvl w:val="0"/>
          <w:numId w:val="1"/>
        </w:numPr>
        <w:pBdr>
          <w:top w:val="nil"/>
          <w:left w:val="nil"/>
          <w:bottom w:val="nil"/>
          <w:right w:val="nil"/>
          <w:between w:val="nil"/>
        </w:pBdr>
        <w:spacing w:line="360" w:lineRule="auto"/>
        <w:rPr>
          <w:rFonts w:eastAsia="Times New Roman" w:cs="Times New Roman"/>
          <w:color w:val="000000"/>
        </w:rPr>
      </w:pPr>
      <w:r>
        <w:rPr>
          <w:rFonts w:eastAsia="Times New Roman" w:cs="Times New Roman"/>
          <w:color w:val="000000"/>
        </w:rPr>
        <w:t>Identificar el funcionamiento del software y los módulos que lo componen para comprender su aplicabilidad y alcance.</w:t>
      </w:r>
    </w:p>
    <w:p w14:paraId="1628722F" w14:textId="77777777" w:rsidR="00CA6570" w:rsidRDefault="00000000">
      <w:pPr>
        <w:numPr>
          <w:ilvl w:val="0"/>
          <w:numId w:val="1"/>
        </w:numPr>
        <w:pBdr>
          <w:top w:val="nil"/>
          <w:left w:val="nil"/>
          <w:bottom w:val="nil"/>
          <w:right w:val="nil"/>
          <w:between w:val="nil"/>
        </w:pBdr>
        <w:spacing w:line="360" w:lineRule="auto"/>
        <w:rPr>
          <w:rFonts w:eastAsia="Times New Roman" w:cs="Times New Roman"/>
          <w:color w:val="000000"/>
        </w:rPr>
      </w:pPr>
      <w:r>
        <w:rPr>
          <w:rFonts w:eastAsia="Times New Roman" w:cs="Times New Roman"/>
          <w:color w:val="000000"/>
        </w:rPr>
        <w:t>Determinar el nivel de importancia de cada uno de los módulos del Siigo respecto a su funcionalidad, usabilidad y adaptabilidad.</w:t>
      </w:r>
    </w:p>
    <w:p w14:paraId="28B12DCC" w14:textId="77777777" w:rsidR="00CA6570" w:rsidRDefault="00000000">
      <w:pPr>
        <w:numPr>
          <w:ilvl w:val="0"/>
          <w:numId w:val="1"/>
        </w:numPr>
        <w:pBdr>
          <w:top w:val="nil"/>
          <w:left w:val="nil"/>
          <w:bottom w:val="nil"/>
          <w:right w:val="nil"/>
          <w:between w:val="nil"/>
        </w:pBdr>
        <w:spacing w:line="360" w:lineRule="auto"/>
        <w:rPr>
          <w:rFonts w:eastAsia="Times New Roman" w:cs="Times New Roman"/>
          <w:color w:val="000000"/>
        </w:rPr>
      </w:pPr>
      <w:r>
        <w:rPr>
          <w:rFonts w:eastAsia="Times New Roman" w:cs="Times New Roman"/>
          <w:color w:val="000000"/>
        </w:rPr>
        <w:t>Calcular el grado de implementación de cada módulo respecto a su ubicación, veracidad y detalle.</w:t>
      </w:r>
    </w:p>
    <w:p w14:paraId="3036B1D8" w14:textId="77777777" w:rsidR="00CA6570" w:rsidRDefault="00000000">
      <w:pPr>
        <w:numPr>
          <w:ilvl w:val="0"/>
          <w:numId w:val="1"/>
        </w:numPr>
        <w:pBdr>
          <w:top w:val="nil"/>
          <w:left w:val="nil"/>
          <w:bottom w:val="nil"/>
          <w:right w:val="nil"/>
          <w:between w:val="nil"/>
        </w:pBdr>
        <w:spacing w:line="360" w:lineRule="auto"/>
        <w:rPr>
          <w:rFonts w:eastAsia="Times New Roman" w:cs="Times New Roman"/>
          <w:color w:val="000000"/>
        </w:rPr>
      </w:pPr>
      <w:r>
        <w:rPr>
          <w:rFonts w:eastAsia="Times New Roman" w:cs="Times New Roman"/>
          <w:color w:val="000000"/>
        </w:rPr>
        <w:t xml:space="preserve">Generar propuestas para la potencialización del Software que aumenten el aprovechamiento de este </w:t>
      </w:r>
    </w:p>
    <w:p w14:paraId="3D5170EE" w14:textId="77777777" w:rsidR="00CA6570" w:rsidRDefault="00CA6570">
      <w:pPr>
        <w:pBdr>
          <w:top w:val="nil"/>
          <w:left w:val="nil"/>
          <w:bottom w:val="nil"/>
          <w:right w:val="nil"/>
          <w:between w:val="nil"/>
        </w:pBdr>
        <w:ind w:firstLine="0"/>
      </w:pPr>
    </w:p>
    <w:p w14:paraId="78661C8B" w14:textId="77777777" w:rsidR="00CA6570" w:rsidRDefault="00000000">
      <w:pPr>
        <w:pStyle w:val="Ttulo1"/>
        <w:numPr>
          <w:ilvl w:val="0"/>
          <w:numId w:val="2"/>
        </w:numPr>
      </w:pPr>
      <w:r>
        <w:t>Contextualización del Siigo</w:t>
      </w:r>
    </w:p>
    <w:p w14:paraId="006208A5" w14:textId="77777777" w:rsidR="00CA6570" w:rsidRDefault="00CA6570"/>
    <w:p w14:paraId="2B02F8B3" w14:textId="08C90959" w:rsidR="00CA6570" w:rsidRDefault="00000000" w:rsidP="004D1B8A">
      <w:pPr>
        <w:pStyle w:val="Ttulo2"/>
        <w:numPr>
          <w:ilvl w:val="1"/>
          <w:numId w:val="2"/>
        </w:numPr>
      </w:pPr>
      <w:r>
        <w:t>Generalidades del Software</w:t>
      </w:r>
    </w:p>
    <w:p w14:paraId="2C0BC4DE" w14:textId="77777777" w:rsidR="00CA6570" w:rsidRDefault="00000000">
      <w:pPr>
        <w:spacing w:line="360" w:lineRule="auto"/>
      </w:pPr>
      <w:r>
        <w:t>El sistema Siigo es un software ERP orientado a empresarios y contadores. El cual lleva más de 30 años en el mercado de sistemas de información, enfocándose en procesos administrativos y contables, por lo que gestiona y controla las transacciones y operaciones de una empresa Pyme. La adquisición y utilización de este en las empresas les permite ahorrar tiempo y facilita el trabajo ya que se trabaja en tiempo real al estar conectado en la nube y se puede tener un control total de los procesos de la empresa gracias a su gran variedad de funcionalidades. Además, contribuye a la generación de reportes con módulos específicos. Para su implementación se incluye instalación, capacitación virtual o acompañamiento, atención remota y mantenimiento (actualizaciones de versión).</w:t>
      </w:r>
    </w:p>
    <w:p w14:paraId="5A8C4A52" w14:textId="77777777" w:rsidR="00CA6570" w:rsidRDefault="00CA6570"/>
    <w:p w14:paraId="0F2F83F0" w14:textId="554C28D8" w:rsidR="00CA6570" w:rsidRDefault="00000000" w:rsidP="004D1B8A">
      <w:pPr>
        <w:pStyle w:val="Ttulo2"/>
        <w:numPr>
          <w:ilvl w:val="1"/>
          <w:numId w:val="2"/>
        </w:numPr>
      </w:pPr>
      <w:r>
        <w:lastRenderedPageBreak/>
        <w:t>Descripción de los Módulos que Conforman el Software Siigo</w:t>
      </w:r>
    </w:p>
    <w:p w14:paraId="75B83E86" w14:textId="65C7CD6B" w:rsidR="00CA6570" w:rsidRDefault="00000000" w:rsidP="004D1B8A">
      <w:pPr>
        <w:spacing w:line="360" w:lineRule="auto"/>
      </w:pPr>
      <w:r>
        <w:t>El software Siigo Pyme Windows cuenta con 26 módulos los cuales a su vez se dividen en submódulos que acompañan las diferentes operaciones que se llevan a cabo en una empresa. A continuación, se mencionan los módulos y las funciones que estos tienen.</w:t>
      </w:r>
    </w:p>
    <w:p w14:paraId="3843A1ED" w14:textId="77777777" w:rsidR="00CA6570" w:rsidRDefault="00000000">
      <w:pPr>
        <w:spacing w:line="360" w:lineRule="auto"/>
      </w:pPr>
      <w:r>
        <w:rPr>
          <w:b/>
        </w:rPr>
        <w:t>Favoritos:</w:t>
      </w:r>
      <w:r>
        <w:t xml:space="preserve"> En este módulo se guardan las opciones que el usuario usa con mayor frecuencia por lo que facilita el acceso a estas y hace que pueda ingresar a estas de manera más rápida, por lo que dependiendo del cargo y las actividades que este ejerza estas van a varias. </w:t>
      </w:r>
    </w:p>
    <w:p w14:paraId="15A7D5B2" w14:textId="77777777" w:rsidR="00CA6570" w:rsidRDefault="00000000">
      <w:pPr>
        <w:spacing w:line="360" w:lineRule="auto"/>
      </w:pPr>
      <w:r>
        <w:rPr>
          <w:b/>
        </w:rPr>
        <w:t>Comprobantes predefinidos:</w:t>
      </w:r>
      <w:r>
        <w:t xml:space="preserve"> Es una funcionalidad que permite ahorrar tiempo en la elaboración de documentos que se contabilizan periódicamente, donde la información es la misma variando únicamente datos como: valores, tercero, descripción, centros de costo, bodegas, entre otros.</w:t>
      </w:r>
    </w:p>
    <w:p w14:paraId="62BDC3E9" w14:textId="77777777" w:rsidR="00CA6570" w:rsidRDefault="00000000">
      <w:pPr>
        <w:spacing w:line="360" w:lineRule="auto"/>
      </w:pPr>
      <w:r>
        <w:rPr>
          <w:b/>
        </w:rPr>
        <w:t>Documentos electrónicos:</w:t>
      </w:r>
      <w:r>
        <w:t xml:space="preserve"> Almacena los documentos de soporte electrónico y tiene asociado a sus funciones la facturación electrónica, el reenvío y reimpresión de documentos electrónicos. </w:t>
      </w:r>
    </w:p>
    <w:p w14:paraId="2511AEF8" w14:textId="77777777" w:rsidR="00CA6570" w:rsidRDefault="00000000">
      <w:pPr>
        <w:spacing w:line="360" w:lineRule="auto"/>
      </w:pPr>
      <w:r>
        <w:rPr>
          <w:b/>
        </w:rPr>
        <w:t>Documentos:</w:t>
      </w:r>
      <w:r>
        <w:t xml:space="preserve"> Este módulo agrupa la consulta de los informes de facturación electrónica, certificados digitales, facturas de venta, recibo de caja, registro de compra, comprobante de egreso-cheque, notas, impresión de documentos previos, devolución de facturas (notas crédito), notas debido de la facturación electrónica, facturación rápida, devolución de compras y el proceso masivo de devolución de facturas de ventas.</w:t>
      </w:r>
    </w:p>
    <w:p w14:paraId="32721418" w14:textId="77777777" w:rsidR="00CA6570" w:rsidRDefault="00000000">
      <w:pPr>
        <w:spacing w:line="360" w:lineRule="auto"/>
      </w:pPr>
      <w:r>
        <w:rPr>
          <w:b/>
        </w:rPr>
        <w:t>Contabilidad:</w:t>
      </w:r>
      <w:r>
        <w:t xml:space="preserve"> Permite clasificar los tipos de cuentas para organizar el plan de cuentas y generar los informes como el balance general y el estado de resultados, bajo la norma local e internacional (las normas internacionales de información financiera NIIF).</w:t>
      </w:r>
    </w:p>
    <w:p w14:paraId="5D79B8CE" w14:textId="77777777" w:rsidR="00CA6570" w:rsidRDefault="00000000">
      <w:pPr>
        <w:spacing w:line="360" w:lineRule="auto"/>
      </w:pPr>
      <w:r>
        <w:rPr>
          <w:b/>
        </w:rPr>
        <w:t>Cuentas por cobrar:</w:t>
      </w:r>
      <w:r>
        <w:t xml:space="preserve"> Este módulo incluye el manejo de clientes, circulares de cobro, análisis de cartera, conciliación de cruces de cartera, proyección de vencimientos, movimientos de cartera, estados de cuenta de los clientes, provisión de cartera, y presenta las edades de cartera, saldos por documento, cupos de crédito y la cartera morosa total. </w:t>
      </w:r>
    </w:p>
    <w:p w14:paraId="21B399BE" w14:textId="77777777" w:rsidR="00CA6570" w:rsidRDefault="00000000">
      <w:pPr>
        <w:spacing w:line="360" w:lineRule="auto"/>
      </w:pPr>
      <w:r>
        <w:rPr>
          <w:b/>
        </w:rPr>
        <w:t>Cuentas por pagar:</w:t>
      </w:r>
      <w:r>
        <w:t xml:space="preserve"> abarca el manejo de proveedores y sus estados de cuenta, conciliación de cruces de proveedores, análisis de proveedores, proyección de vencimientos, seguimientos de los movimientos de los proveedores y los saldos por documento, y permite visualizar las edades de los proveedores, saldos morosos totales.</w:t>
      </w:r>
    </w:p>
    <w:p w14:paraId="021DDEE0" w14:textId="77777777" w:rsidR="00CA6570" w:rsidRDefault="00000000">
      <w:pPr>
        <w:spacing w:line="360" w:lineRule="auto"/>
        <w:rPr>
          <w:color w:val="000000"/>
        </w:rPr>
      </w:pPr>
      <w:r>
        <w:rPr>
          <w:b/>
        </w:rPr>
        <w:lastRenderedPageBreak/>
        <w:t>Inventarios:</w:t>
      </w:r>
      <w:r>
        <w:t xml:space="preserve"> Reúne </w:t>
      </w:r>
      <w:r>
        <w:rPr>
          <w:color w:val="000000"/>
        </w:rPr>
        <w:t>la apertura de líneas, grupos de inventario y productos, creación de bodegas (digitales) y ubicaciones, administración de bodegas, análisis de existencias, valoración de saldos, seguimiento del movimiento de productos, visualización de saldos de inventario, valor neto de realización de inventarios y catálogos, conteo físico (incluye listado de saldos; incorporación, verificación, informe, y comprobante de ajustes; listado diferencias entre conteos), administración del costeo, cálculo del costo promedio del inventario, requerimientos de materia prima, administración de precios, sincronización de la lista de precios con la tienda online de la empresa, consulta de precios y costos, la generación de estadísticas de compra e informes de balance de inventarios, bodegas, valorización de saldos y productos exentos, gravados y complementarios, impresión rótulos de productos y tablas de inventarios, y el control de cruces de facturas de ventas y notas de entrada y remisión.</w:t>
      </w:r>
    </w:p>
    <w:p w14:paraId="4EFBEA7A" w14:textId="77777777" w:rsidR="00CA6570" w:rsidRDefault="00000000">
      <w:pPr>
        <w:spacing w:line="360" w:lineRule="auto"/>
        <w:rPr>
          <w:color w:val="000000"/>
        </w:rPr>
      </w:pPr>
      <w:r>
        <w:rPr>
          <w:b/>
          <w:color w:val="000000"/>
        </w:rPr>
        <w:t>Nómina básica electrónica:</w:t>
      </w:r>
      <w:r>
        <w:rPr>
          <w:color w:val="000000"/>
        </w:rPr>
        <w:t xml:space="preserve"> Este módulo permite la creación de empleados y conceptos de nómina, apertura de tipos nómina, fondos, grupos contables y empleados, envío nómina electrónica, notas de ajustes y novedades de eliminación, generación de informes de UGPP, histórico de envíos, contabilización de nómina y cálculo de la diferencia de seguridad social, manejo de novedades, retención en la fuente y pagos electrónicos, subsidio de transporte automático, generación de comprobante automático, certificados de ingresos y retenciones</w:t>
      </w:r>
      <w:r>
        <w:t xml:space="preserve">, y la </w:t>
      </w:r>
      <w:r>
        <w:rPr>
          <w:color w:val="000000"/>
        </w:rPr>
        <w:t>liquidación y pago de prima de servicios, vacaciones, cesantías e intereses y contratos de trabajo.</w:t>
      </w:r>
    </w:p>
    <w:p w14:paraId="315F1F84" w14:textId="77777777" w:rsidR="00CA6570" w:rsidRDefault="00000000">
      <w:pPr>
        <w:spacing w:line="360" w:lineRule="auto"/>
        <w:rPr>
          <w:color w:val="000000"/>
        </w:rPr>
      </w:pPr>
      <w:r>
        <w:rPr>
          <w:b/>
          <w:color w:val="000000"/>
        </w:rPr>
        <w:t>Activos fijos:</w:t>
      </w:r>
      <w:r>
        <w:rPr>
          <w:color w:val="000000"/>
        </w:rPr>
        <w:t xml:space="preserve"> Se encarga de la administración de los activos fijos de la empresa, por lo que en este módulo se puede encontrar el catálogo de activos fijos, su valor, movimientos y depreciación, manejo de fechas de vencimiento y documentos, elaboración de órdenes de compra y facturas de venta de estos, y la generación de informes como históricos y el informe de auditoría depreciación, saldos y mantenimiento de activos fijos.</w:t>
      </w:r>
    </w:p>
    <w:p w14:paraId="2948E997" w14:textId="77777777" w:rsidR="00CA6570" w:rsidRDefault="00000000">
      <w:pPr>
        <w:spacing w:line="360" w:lineRule="auto"/>
        <w:rPr>
          <w:color w:val="000000"/>
        </w:rPr>
      </w:pPr>
      <w:r>
        <w:rPr>
          <w:b/>
          <w:color w:val="000000"/>
        </w:rPr>
        <w:t>Presupuesto:</w:t>
      </w:r>
      <w:r>
        <w:rPr>
          <w:color w:val="000000"/>
        </w:rPr>
        <w:t xml:space="preserve"> Se ocupa de la formulación, ejecución y control presupuestal, en el cual se realiza la formulación contable y de inventarios que son la base para definir la distribución del presupuesto por el método de promedio ponderado o mes a mes y las ventas de cada uno de los productos que comercializa o elabora la empresa, además, se tiene la opción de ajustar el presupuesto anual en caso de que sea requerido, de verificar el presupuesto formulado por medio de los listados de presupuesto contable e inventario, y generar informes comparativos del presupuesto para analizar su comportamiento. </w:t>
      </w:r>
    </w:p>
    <w:p w14:paraId="6D360923" w14:textId="77777777" w:rsidR="00CA6570" w:rsidRDefault="00000000">
      <w:pPr>
        <w:spacing w:line="360" w:lineRule="auto"/>
        <w:rPr>
          <w:color w:val="000000"/>
        </w:rPr>
      </w:pPr>
      <w:r>
        <w:rPr>
          <w:b/>
          <w:color w:val="000000"/>
        </w:rPr>
        <w:lastRenderedPageBreak/>
        <w:t>Órdenes de pedidos:</w:t>
      </w:r>
      <w:r>
        <w:rPr>
          <w:color w:val="000000"/>
        </w:rPr>
        <w:t xml:space="preserve"> Comprende la elaboración, modificación, eliminación y anulación de órdenes de pedidos, y la generación de informes que describen, analizan y evalúan el comportamiento que han tenido las órdenes de pedido registradas en el sistema en un periodo de tiempo, tales como, listados de pendientes por producto y por cliente, análisis de pedidos, lista de pedidos, cantidad pedida igual a cantidad entregada y el histórico de órdenes de pedido.</w:t>
      </w:r>
    </w:p>
    <w:p w14:paraId="4D098843" w14:textId="77777777" w:rsidR="00CA6570" w:rsidRDefault="00000000">
      <w:pPr>
        <w:spacing w:line="360" w:lineRule="auto"/>
        <w:rPr>
          <w:color w:val="000000"/>
        </w:rPr>
      </w:pPr>
      <w:r>
        <w:rPr>
          <w:b/>
          <w:color w:val="000000"/>
        </w:rPr>
        <w:t xml:space="preserve">Órdenes de compra: </w:t>
      </w:r>
      <w:r>
        <w:rPr>
          <w:color w:val="000000"/>
        </w:rPr>
        <w:t>Abarca la elaboración, modificación, eliminación y anulación de órdenes de compra, y la generación de informes que describen, analizan y evalúan el comportamiento que han tenido las órdenes de compra registradas en el sistema en un periodo de tiempo, tales como, listados de pendientes por producto y por proveedores, análisis de compras, lista de compras, cantidad pedida igual a cantidad entregada y el histórico de órdenes de compra.</w:t>
      </w:r>
    </w:p>
    <w:p w14:paraId="01BD589F" w14:textId="77777777" w:rsidR="00CA6570" w:rsidRDefault="00000000">
      <w:pPr>
        <w:spacing w:line="360" w:lineRule="auto"/>
        <w:rPr>
          <w:color w:val="000000"/>
        </w:rPr>
      </w:pPr>
      <w:r>
        <w:rPr>
          <w:b/>
          <w:color w:val="000000"/>
        </w:rPr>
        <w:t>Ventas:</w:t>
      </w:r>
      <w:r>
        <w:rPr>
          <w:color w:val="000000"/>
        </w:rPr>
        <w:t xml:space="preserve"> Incluye el catálogo de vendedores, administración de cotizaciones y vendedores, análisis de rentabilidad, presupuesto comercial, liquidación de comisiones, y estadísticas de cumplimiento y ventas.</w:t>
      </w:r>
    </w:p>
    <w:p w14:paraId="57FD7CEA" w14:textId="77777777" w:rsidR="00CA6570" w:rsidRDefault="00000000">
      <w:pPr>
        <w:spacing w:line="360" w:lineRule="auto"/>
        <w:rPr>
          <w:color w:val="000000"/>
        </w:rPr>
      </w:pPr>
      <w:r>
        <w:rPr>
          <w:b/>
          <w:color w:val="000000"/>
        </w:rPr>
        <w:t>Gestión de recaudos:</w:t>
      </w:r>
      <w:r>
        <w:rPr>
          <w:color w:val="000000"/>
        </w:rPr>
        <w:t xml:space="preserve"> Permite tener un conocimiento detallado de la labor que desarrollan los auxiliares de cartera, desde el momento en que se tiene el primer contacto hasta el recaudo efectivo, además, contribuye a medir la eficiencia y el cumplimiento tanto en la gestión como en el seguimiento. Entre sus funcionalidades se encuentra la programación diaria del auxiliar de cartera, el seguimiento al cliente desde el primer contacto, llamadas, visitas y argumentación que presentan para lograr el recaudo, la administración del seguimiento y la generación de informes como informes estratégicos, de cumplimiento y efectividad.</w:t>
      </w:r>
    </w:p>
    <w:p w14:paraId="32ADFCD8" w14:textId="77777777" w:rsidR="00CA6570" w:rsidRDefault="00000000">
      <w:pPr>
        <w:spacing w:line="360" w:lineRule="auto"/>
        <w:rPr>
          <w:color w:val="000000"/>
        </w:rPr>
      </w:pPr>
      <w:r>
        <w:rPr>
          <w:b/>
          <w:color w:val="000000"/>
        </w:rPr>
        <w:t>Gestión de ventas:</w:t>
      </w:r>
      <w:r>
        <w:rPr>
          <w:color w:val="000000"/>
        </w:rPr>
        <w:t xml:space="preserve"> Permite evaluar la eficiencia y el cumplimiento en la gestión realizada por parte del departamento de ventas, efectuando un control y seguimiento sobre los clientes potenciales y desarrollando estrategias comerciales para mercados específicos. Entre sus funcionalidades se distinguen la administración de prospectos; el presupuesto de gestión; evaluación de oportunidades de negocio donde se realiza una medición de dichas oportunidades evaluando el tiempo promedio de compra, la probabilidad de venta, el valor cotizado por la competencia, entre otros; la segmentación de mercados al identificar y agrupar los clientes potenciales por sector y subsector, actividad económica, ubicación geográfica, tamaño de empresa, número de empleados, tipo de contribuyente, entre otros; la administración de seguimiento en la cual se presenta información detallada de cada cliente y el seguimiento que se le ha realizado; y la generación de informes estratégicos, generales, de efectividad y seguimiento que permiten tener </w:t>
      </w:r>
      <w:r>
        <w:rPr>
          <w:color w:val="000000"/>
        </w:rPr>
        <w:lastRenderedPageBreak/>
        <w:t xml:space="preserve">un conocimiento detallado de las actividades que llevan a cabo los asesores comerciales y medir la efectividad de las compromisos y labores desarrolladas por los mismos. </w:t>
      </w:r>
    </w:p>
    <w:p w14:paraId="57C9C129" w14:textId="77777777" w:rsidR="00CA6570" w:rsidRDefault="00000000">
      <w:pPr>
        <w:spacing w:line="360" w:lineRule="auto"/>
        <w:rPr>
          <w:color w:val="000000"/>
        </w:rPr>
      </w:pPr>
      <w:r>
        <w:rPr>
          <w:b/>
          <w:color w:val="000000"/>
        </w:rPr>
        <w:t>Gerente:</w:t>
      </w:r>
      <w:r>
        <w:rPr>
          <w:color w:val="000000"/>
        </w:rPr>
        <w:t xml:space="preserve"> Este módulo permite la obtención de informes contables y financieros de la empresa, respecto a la situación de la cartera, cuentas por pagar, inventarios, ventas, presupuesto, pedidos y saldos bancarios, con el objetivo principal de hacer análisis de la gestión administrativa, los resultados de un periodo determinado o comparaciones de un periodo a otro, que contribuyan a la toma de decisiones. </w:t>
      </w:r>
    </w:p>
    <w:p w14:paraId="720421CD" w14:textId="77777777" w:rsidR="00CA6570" w:rsidRDefault="00000000">
      <w:pPr>
        <w:spacing w:line="360" w:lineRule="auto"/>
        <w:rPr>
          <w:color w:val="000000"/>
        </w:rPr>
      </w:pPr>
      <w:r>
        <w:rPr>
          <w:b/>
          <w:color w:val="000000"/>
        </w:rPr>
        <w:t>Parametrización:</w:t>
      </w:r>
      <w:r>
        <w:rPr>
          <w:color w:val="000000"/>
        </w:rPr>
        <w:t xml:space="preserve"> consiste en la definición de parámetros generales de la empresa y otros que tienen efecto en la generación de procesos e informes que se realizan en módulos específicos, el registro de control, claves, monedas, zonas, países y ciudades, y la definición de documentos y formatos de Excel.</w:t>
      </w:r>
    </w:p>
    <w:p w14:paraId="2391A27F" w14:textId="77777777" w:rsidR="00CA6570" w:rsidRDefault="00000000">
      <w:pPr>
        <w:spacing w:line="360" w:lineRule="auto"/>
        <w:rPr>
          <w:color w:val="000000"/>
        </w:rPr>
      </w:pPr>
      <w:r>
        <w:rPr>
          <w:b/>
          <w:color w:val="000000"/>
        </w:rPr>
        <w:t>Consolidación:</w:t>
      </w:r>
      <w:r>
        <w:rPr>
          <w:color w:val="000000"/>
        </w:rPr>
        <w:t xml:space="preserve"> En este módulo se integra la información contable de dos o más empresas en un solo lugar, con el fin de generar un reporte general y analizar en un solo ente todos los datos de un grupo empresarial.</w:t>
      </w:r>
    </w:p>
    <w:p w14:paraId="2513A0B4" w14:textId="77777777" w:rsidR="00CA6570" w:rsidRDefault="00000000">
      <w:pPr>
        <w:spacing w:line="360" w:lineRule="auto"/>
        <w:rPr>
          <w:color w:val="000000"/>
        </w:rPr>
      </w:pPr>
      <w:r>
        <w:rPr>
          <w:b/>
          <w:color w:val="000000"/>
        </w:rPr>
        <w:t>Cierres anuales:</w:t>
      </w:r>
      <w:r>
        <w:rPr>
          <w:color w:val="000000"/>
        </w:rPr>
        <w:t xml:space="preserve"> Se lleva a cabo el cierre de las cuentas de resultados y las cuentas de balance a nivel de terceros que sean indicadas, y se cancela el saldo de las cuentas de resultado tales como ingresos, gastos y costos lo cual genera la utilidad o pérdida y así determinar el resultado del ejercicio.</w:t>
      </w:r>
    </w:p>
    <w:p w14:paraId="7D08E690" w14:textId="77777777" w:rsidR="00CA6570" w:rsidRDefault="00000000">
      <w:pPr>
        <w:spacing w:line="360" w:lineRule="auto"/>
        <w:rPr>
          <w:color w:val="000000"/>
        </w:rPr>
      </w:pPr>
      <w:r>
        <w:rPr>
          <w:b/>
          <w:color w:val="000000"/>
        </w:rPr>
        <w:t>Administración:</w:t>
      </w:r>
      <w:r>
        <w:rPr>
          <w:color w:val="000000"/>
        </w:rPr>
        <w:t xml:space="preserve"> abarca las funcionalidades referentes al cambio de moneda, clave usuario y el valor de la moneda, la creación de una nueva empresa y generación de informes de módulos complementarios instalados.</w:t>
      </w:r>
    </w:p>
    <w:p w14:paraId="598225F6" w14:textId="77777777" w:rsidR="00CA6570" w:rsidRDefault="00000000">
      <w:pPr>
        <w:spacing w:line="360" w:lineRule="auto"/>
        <w:rPr>
          <w:color w:val="000000"/>
        </w:rPr>
      </w:pPr>
      <w:r>
        <w:rPr>
          <w:b/>
          <w:color w:val="000000"/>
        </w:rPr>
        <w:t>Interfaces:</w:t>
      </w:r>
      <w:r>
        <w:rPr>
          <w:color w:val="000000"/>
        </w:rPr>
        <w:t xml:space="preserve"> Permite desde Excel importar y exportar información de movimiento contable, balances de comprobación, presupuestos, saldos iniciales, entre otra, por medio de plantillas con los datos básicos obligatorios, además, en este módulo se realiza la sincronización con </w:t>
      </w:r>
      <w:proofErr w:type="spellStart"/>
      <w:r>
        <w:rPr>
          <w:color w:val="000000"/>
        </w:rPr>
        <w:t>Isiigo</w:t>
      </w:r>
      <w:proofErr w:type="spellEnd"/>
      <w:r>
        <w:rPr>
          <w:color w:val="000000"/>
        </w:rPr>
        <w:t>, Siigo nube y nómina nube.</w:t>
      </w:r>
    </w:p>
    <w:p w14:paraId="70F72DC0" w14:textId="77777777" w:rsidR="00CA6570" w:rsidRDefault="00000000">
      <w:pPr>
        <w:spacing w:line="360" w:lineRule="auto"/>
        <w:rPr>
          <w:color w:val="000000"/>
        </w:rPr>
      </w:pPr>
      <w:r>
        <w:rPr>
          <w:b/>
          <w:color w:val="000000"/>
        </w:rPr>
        <w:t>Auditor:</w:t>
      </w:r>
      <w:r>
        <w:rPr>
          <w:color w:val="000000"/>
        </w:rPr>
        <w:t xml:space="preserve"> Incluye los informes de </w:t>
      </w:r>
      <w:r>
        <w:t>auditoría</w:t>
      </w:r>
      <w:r>
        <w:rPr>
          <w:color w:val="000000"/>
        </w:rPr>
        <w:t xml:space="preserve"> más importantes que gerencia y contabilidad requieren para ejercer un eficiente control en las operaciones y auditar la gestión en diferentes áreas, entre estos informes se encuentran el análisis financiero y los generados por la </w:t>
      </w:r>
      <w:r>
        <w:t>auditoría</w:t>
      </w:r>
      <w:r>
        <w:rPr>
          <w:color w:val="000000"/>
        </w:rPr>
        <w:t xml:space="preserve"> de impuestos, registros, cartera, inventarios, obligaciones, nomina, presupuestos y activos fijos.</w:t>
      </w:r>
    </w:p>
    <w:p w14:paraId="55A3015B" w14:textId="77777777" w:rsidR="00CA6570" w:rsidRDefault="00000000">
      <w:pPr>
        <w:spacing w:line="360" w:lineRule="auto"/>
        <w:rPr>
          <w:color w:val="000000"/>
        </w:rPr>
      </w:pPr>
      <w:r>
        <w:rPr>
          <w:b/>
          <w:color w:val="000000"/>
        </w:rPr>
        <w:t>Tesorería:</w:t>
      </w:r>
      <w:r>
        <w:rPr>
          <w:color w:val="000000"/>
        </w:rPr>
        <w:t xml:space="preserve"> Consiste en el manejo y administración de los recursos de efectivo con los que cuenta la empresa. Además, facilita las operaciones de pago con proveedores y generar informes </w:t>
      </w:r>
      <w:r>
        <w:rPr>
          <w:color w:val="000000"/>
        </w:rPr>
        <w:lastRenderedPageBreak/>
        <w:t>que ayuden al departamento contable a tomar decisiones acertadas en la gestión del uso de efectivo. Por tanto, se encarga del flujo de caja y la caja menor, así mismo de la programación de pagos y contabilización de pagos.</w:t>
      </w:r>
    </w:p>
    <w:p w14:paraId="6977DB65" w14:textId="77777777" w:rsidR="00CA6570" w:rsidRDefault="00000000">
      <w:pPr>
        <w:spacing w:line="360" w:lineRule="auto"/>
        <w:rPr>
          <w:color w:val="000000"/>
        </w:rPr>
      </w:pPr>
      <w:r>
        <w:rPr>
          <w:b/>
          <w:color w:val="000000"/>
        </w:rPr>
        <w:t>Administración de tareas:</w:t>
      </w:r>
      <w:r>
        <w:rPr>
          <w:color w:val="000000"/>
        </w:rPr>
        <w:t xml:space="preserve"> Permite crear, configurar y administrar una serie de tareas a realizar relacionadas tanto a las actividades realizadas en el software como a aquella desarrolladas diariamente por cada miembro de la empresa, por lo que se especifica el responsable de la actividad y la fecha límite con que cuenta para ejecutarla. Adicionalmente, se pueden generar informes acerca de las tareas creadas, pendientes y terminadas.</w:t>
      </w:r>
    </w:p>
    <w:p w14:paraId="36289BA4" w14:textId="77777777" w:rsidR="00CA6570" w:rsidRDefault="00000000">
      <w:pPr>
        <w:spacing w:line="360" w:lineRule="auto"/>
        <w:rPr>
          <w:color w:val="000000"/>
        </w:rPr>
      </w:pPr>
      <w:r>
        <w:rPr>
          <w:b/>
          <w:color w:val="000000"/>
        </w:rPr>
        <w:t>Puntos de venta:</w:t>
      </w:r>
      <w:r>
        <w:rPr>
          <w:color w:val="000000"/>
        </w:rPr>
        <w:t xml:space="preserve"> Este módulo se utiliza para el manejo de cajas en puntos de venta, administrando las operaciones realizadas en este.</w:t>
      </w:r>
    </w:p>
    <w:p w14:paraId="4EE7B646" w14:textId="77777777" w:rsidR="00CA6570" w:rsidRDefault="00CA6570">
      <w:pPr>
        <w:rPr>
          <w:color w:val="000000"/>
        </w:rPr>
      </w:pPr>
    </w:p>
    <w:p w14:paraId="2A487126" w14:textId="77777777" w:rsidR="00CA6570" w:rsidRDefault="00000000">
      <w:pPr>
        <w:pStyle w:val="Ttulo1"/>
        <w:numPr>
          <w:ilvl w:val="0"/>
          <w:numId w:val="2"/>
        </w:numPr>
      </w:pPr>
      <w:r>
        <w:t>Metodología</w:t>
      </w:r>
    </w:p>
    <w:p w14:paraId="382990DA" w14:textId="77777777" w:rsidR="00CA6570" w:rsidRDefault="00CA6570"/>
    <w:p w14:paraId="2DA6D111" w14:textId="77777777" w:rsidR="00CA6570" w:rsidRDefault="00000000">
      <w:pPr>
        <w:spacing w:line="360" w:lineRule="auto"/>
      </w:pPr>
      <w:r>
        <w:t>En primera instancia se lleva a cabo una revisión de la información presentada en el portal de clientes de la página web de Siigo y blogs oficiales, acerca del software y específicamente de la versión utilizada por la empresa (Siigo Pyme Windows), con la finalidad de recolectar información referente a los módulos que ofrecen, sus funcionalidades y sincronizaciones admitidas, que permita ampliar el conocimiento que se tiene respecto a este.</w:t>
      </w:r>
    </w:p>
    <w:p w14:paraId="73AF32CB" w14:textId="77777777" w:rsidR="00CA6570" w:rsidRDefault="00000000">
      <w:pPr>
        <w:spacing w:line="360" w:lineRule="auto"/>
      </w:pPr>
      <w:r>
        <w:t>Se realiza un diagnóstico inicial de la aplicabilidad actual que tiene el sistema a través de una encuesta, que sirva de insumo para determinar el nivel de implementación actual del software.</w:t>
      </w:r>
    </w:p>
    <w:p w14:paraId="233C89BD" w14:textId="77777777" w:rsidR="00CA6570" w:rsidRDefault="00000000">
      <w:pPr>
        <w:spacing w:line="360" w:lineRule="auto"/>
      </w:pPr>
      <w:r>
        <w:t>Para calcular el nivel de implementación del software se tomó como referente el proyecto de grado titulado “Mejoramiento en los Procesos de Planeación de Requerimiento de Materias Primas, Gestión de Inventarios y Almacenamiento para la Empresa Calzado D’BRAYHITS, con Base de en el software ERP ACCASOFT” realizado por Jean Franky Becerra Macías (2019), en el cual se determina el nivel de implementación del software ERP ACCASOFT en la empresa D’BRAYHITS, específicamente en el capítulo 2. A continuación se especifica la metodología para su cálculo:</w:t>
      </w:r>
    </w:p>
    <w:p w14:paraId="647CD207" w14:textId="77777777" w:rsidR="00CA6570" w:rsidRDefault="00000000">
      <w:pPr>
        <w:spacing w:line="360" w:lineRule="auto"/>
      </w:pPr>
      <w:r>
        <w:t xml:space="preserve">Se establece el nivel de importancia de cada módulo con base a 3 criterios: </w:t>
      </w:r>
    </w:p>
    <w:p w14:paraId="2392437E" w14:textId="77777777" w:rsidR="00CA6570" w:rsidRDefault="00000000">
      <w:pPr>
        <w:spacing w:line="360" w:lineRule="auto"/>
      </w:pPr>
      <w:sdt>
        <w:sdtPr>
          <w:tag w:val="goog_rdk_0"/>
          <w:id w:val="-1751643387"/>
        </w:sdtPr>
        <w:sdtContent>
          <w:r>
            <w:rPr>
              <w:rFonts w:ascii="Arial Unicode MS" w:eastAsia="Arial Unicode MS" w:hAnsi="Arial Unicode MS" w:cs="Arial Unicode MS"/>
            </w:rPr>
            <w:t>✓</w:t>
          </w:r>
        </w:sdtContent>
      </w:sdt>
      <w:r>
        <w:t xml:space="preserve"> Funcionalidad: Mide la practicidad del módulo y el nivel de importancia de la función que desempeña en los procesos de la empresa, así como, que tan necesario es para la toma de decisiones. </w:t>
      </w:r>
    </w:p>
    <w:p w14:paraId="3D33F04C" w14:textId="77777777" w:rsidR="00CA6570" w:rsidRDefault="00000000">
      <w:pPr>
        <w:spacing w:line="360" w:lineRule="auto"/>
      </w:pPr>
      <w:sdt>
        <w:sdtPr>
          <w:tag w:val="goog_rdk_1"/>
          <w:id w:val="384697602"/>
        </w:sdtPr>
        <w:sdtContent>
          <w:r>
            <w:rPr>
              <w:rFonts w:ascii="Arial Unicode MS" w:eastAsia="Arial Unicode MS" w:hAnsi="Arial Unicode MS" w:cs="Arial Unicode MS"/>
            </w:rPr>
            <w:t>✓</w:t>
          </w:r>
        </w:sdtContent>
      </w:sdt>
      <w:r>
        <w:t xml:space="preserve"> Usabilidad: Mide la frecuencia con que se usa el módulo para desarrollar las operaciones de la empresa y la facilidad con la que el usuario puede interactuar y utilizar el software. </w:t>
      </w:r>
    </w:p>
    <w:p w14:paraId="0C965DF1" w14:textId="77777777" w:rsidR="00CA6570" w:rsidRDefault="00000000">
      <w:pPr>
        <w:spacing w:line="360" w:lineRule="auto"/>
      </w:pPr>
      <w:sdt>
        <w:sdtPr>
          <w:tag w:val="goog_rdk_2"/>
          <w:id w:val="1731268672"/>
        </w:sdtPr>
        <w:sdtContent>
          <w:r>
            <w:rPr>
              <w:rFonts w:ascii="Arial Unicode MS" w:eastAsia="Arial Unicode MS" w:hAnsi="Arial Unicode MS" w:cs="Arial Unicode MS"/>
            </w:rPr>
            <w:t>✓</w:t>
          </w:r>
        </w:sdtContent>
      </w:sdt>
      <w:r>
        <w:t xml:space="preserve"> Adaptabilidad: Mide la capacidad y versatilidad que tiene el módulo para adaptarse a los cambios y nuevas necesidades que surjan en el proceso productivo de la empresa.</w:t>
      </w:r>
    </w:p>
    <w:p w14:paraId="7F9EA137" w14:textId="77777777" w:rsidR="00CA6570" w:rsidRDefault="00000000">
      <w:pPr>
        <w:spacing w:line="360" w:lineRule="auto"/>
      </w:pPr>
      <w:r>
        <w:t>Los criterios mencionados se califican de 0 a 4, donde el cero significa el nivel menor para cada parámetro y 4 el mayor, estos se suman para determinar el puntaje de cada módulo, por lo que 0 es el mínimo y 12 es el máximo; con dichos puntajes se establece el peso de cada uno a partir de la ecuación (1).</w:t>
      </w:r>
    </w:p>
    <w:p w14:paraId="039BC3CE" w14:textId="77777777" w:rsidR="00CA6570" w:rsidRDefault="00000000">
      <w:pPr>
        <w:spacing w:line="360" w:lineRule="auto"/>
        <w:jc w:val="left"/>
      </w:pPr>
      <m:oMath>
        <m:f>
          <m:fPr>
            <m:ctrlPr>
              <w:rPr>
                <w:rFonts w:ascii="Cambria Math" w:eastAsia="Cambria Math" w:hAnsi="Cambria Math" w:cs="Cambria Math"/>
              </w:rPr>
            </m:ctrlPr>
          </m:fPr>
          <m:num>
            <m:r>
              <w:rPr>
                <w:rFonts w:ascii="Cambria Math" w:eastAsia="Cambria Math" w:hAnsi="Cambria Math" w:cs="Cambria Math"/>
              </w:rPr>
              <m:t>Puntaje</m:t>
            </m:r>
          </m:num>
          <m:den>
            <m:r>
              <w:rPr>
                <w:rFonts w:ascii="Cambria Math" w:eastAsia="Cambria Math" w:hAnsi="Cambria Math" w:cs="Cambria Math"/>
              </w:rPr>
              <m:t>12</m:t>
            </m:r>
          </m:den>
        </m:f>
        <m:r>
          <w:rPr>
            <w:rFonts w:ascii="Cambria Math" w:eastAsia="Cambria Math" w:hAnsi="Cambria Math" w:cs="Cambria Math"/>
          </w:rPr>
          <m:t xml:space="preserve"> x 100%</m:t>
        </m:r>
      </m:oMath>
      <w:r>
        <w:t xml:space="preserve">                                                                                                                (1)</w:t>
      </w:r>
    </w:p>
    <w:p w14:paraId="09B35D07" w14:textId="77777777" w:rsidR="00CA6570" w:rsidRDefault="00000000">
      <w:pPr>
        <w:spacing w:line="360" w:lineRule="auto"/>
      </w:pPr>
      <w:r>
        <w:t xml:space="preserve">Una vez obtenido el peso de cada módulo, se determina el peso total sumando los pesos de cada uno y se calcula el porcentaje de importancia utilizando el peso asignado sobre el total. </w:t>
      </w:r>
    </w:p>
    <w:p w14:paraId="410488F2" w14:textId="77777777" w:rsidR="00CA6570" w:rsidRDefault="00000000">
      <w:pPr>
        <w:spacing w:line="360" w:lineRule="auto"/>
      </w:pPr>
      <w:r>
        <w:t>Se aplica el mismo procedimiento para calcular el porcentaje del nivel de implementación de cada módulo, pero cambiando los criterios, los cuales se califican de la misma forma. Los criterios evaluados son:</w:t>
      </w:r>
    </w:p>
    <w:p w14:paraId="6606769E" w14:textId="77777777" w:rsidR="00CA6570" w:rsidRDefault="00000000">
      <w:pPr>
        <w:spacing w:line="360" w:lineRule="auto"/>
      </w:pPr>
      <w:sdt>
        <w:sdtPr>
          <w:tag w:val="goog_rdk_3"/>
          <w:id w:val="1725558687"/>
        </w:sdtPr>
        <w:sdtContent>
          <w:r>
            <w:rPr>
              <w:rFonts w:ascii="Arial Unicode MS" w:eastAsia="Arial Unicode MS" w:hAnsi="Arial Unicode MS" w:cs="Arial Unicode MS"/>
            </w:rPr>
            <w:t>✓</w:t>
          </w:r>
        </w:sdtContent>
      </w:sdt>
      <w:r>
        <w:t xml:space="preserve"> Información verídica. Mide la veracidad y la calidad de la información ingresada en cada módulo, es decir, que esta sea real y actualizada, de tal forma que contribuya a la toma de decisiones acertadas. </w:t>
      </w:r>
    </w:p>
    <w:p w14:paraId="210168E9" w14:textId="77777777" w:rsidR="00CA6570" w:rsidRDefault="00000000">
      <w:pPr>
        <w:spacing w:line="360" w:lineRule="auto"/>
      </w:pPr>
      <w:sdt>
        <w:sdtPr>
          <w:tag w:val="goog_rdk_4"/>
          <w:id w:val="314298709"/>
        </w:sdtPr>
        <w:sdtContent>
          <w:r>
            <w:rPr>
              <w:rFonts w:ascii="Arial Unicode MS" w:eastAsia="Arial Unicode MS" w:hAnsi="Arial Unicode MS" w:cs="Arial Unicode MS"/>
            </w:rPr>
            <w:t>✓</w:t>
          </w:r>
        </w:sdtContent>
      </w:sdt>
      <w:r>
        <w:t xml:space="preserve"> Ubicación correcta. Mide el conocimiento del usuario respecto a la totalidad de funciones de los módulos, donde generar los documentos requeridos y la información que arroja cada módulo, es decir que califica que la información se registre en el módulo correcto (ubicación correcta) con el objetivo de generar documentos e informes organizados.</w:t>
      </w:r>
    </w:p>
    <w:p w14:paraId="4E22807F" w14:textId="77777777" w:rsidR="00CA6570" w:rsidRDefault="00000000">
      <w:pPr>
        <w:spacing w:line="360" w:lineRule="auto"/>
      </w:pPr>
      <w:sdt>
        <w:sdtPr>
          <w:tag w:val="goog_rdk_5"/>
          <w:id w:val="262501972"/>
        </w:sdtPr>
        <w:sdtContent>
          <w:r>
            <w:rPr>
              <w:rFonts w:ascii="Arial Unicode MS" w:eastAsia="Arial Unicode MS" w:hAnsi="Arial Unicode MS" w:cs="Arial Unicode MS"/>
            </w:rPr>
            <w:t>✓</w:t>
          </w:r>
        </w:sdtContent>
      </w:sdt>
      <w:r>
        <w:t xml:space="preserve"> Información detallada. Mide el nivel de detalle con que se usa cada módulo, refiriéndose a que tanto del total de las opciones y campos del módulo son diligenciados y utilizados por el usuario.</w:t>
      </w:r>
    </w:p>
    <w:p w14:paraId="1CA8576A" w14:textId="77777777" w:rsidR="00CA6570" w:rsidRDefault="00000000">
      <w:pPr>
        <w:spacing w:line="360" w:lineRule="auto"/>
      </w:pPr>
      <w:r>
        <w:t>Nuevamente se suma la puntuación obtenida en cada criterio para su respectivo módulo con el fin de hallar el peso de cada uno (utilizar ecuación 1), el cual equivale al porcentaje de implementación de cada módulo.</w:t>
      </w:r>
    </w:p>
    <w:p w14:paraId="012E37BB" w14:textId="77777777" w:rsidR="00CA6570" w:rsidRDefault="00000000">
      <w:pPr>
        <w:spacing w:line="360" w:lineRule="auto"/>
      </w:pPr>
      <w:r>
        <w:lastRenderedPageBreak/>
        <w:t>Para hallar el peso ponderado de cada uno se multiplica el nivel de importancia y el nivel</w:t>
      </w:r>
    </w:p>
    <w:p w14:paraId="651CB994" w14:textId="77777777" w:rsidR="00CA6570" w:rsidRDefault="00000000">
      <w:pPr>
        <w:spacing w:line="360" w:lineRule="auto"/>
        <w:ind w:firstLine="0"/>
      </w:pPr>
      <w:r>
        <w:t>de implementación, lo cual permitirá encontrar el porcentaje de implementación de cada módulo y la suma de todos los módulos dará como resultado el nivel de implementación del software, el cual se evalúa en con base al aprovechamiento que tiene el software y al que se le está dando actualmente, se proponen estrategias para aumentar su implementación en caso de que sea necesario.</w:t>
      </w:r>
    </w:p>
    <w:p w14:paraId="1A0848E6" w14:textId="77777777" w:rsidR="00CA6570" w:rsidRDefault="00CA6570">
      <w:pPr>
        <w:spacing w:line="360" w:lineRule="auto"/>
        <w:ind w:firstLine="0"/>
      </w:pPr>
    </w:p>
    <w:p w14:paraId="4AE14E3C" w14:textId="77777777" w:rsidR="00CA6570" w:rsidRDefault="00000000">
      <w:pPr>
        <w:pStyle w:val="Ttulo1"/>
        <w:numPr>
          <w:ilvl w:val="0"/>
          <w:numId w:val="2"/>
        </w:numPr>
        <w:spacing w:line="360" w:lineRule="auto"/>
      </w:pPr>
      <w:r>
        <w:t>Ejecución de la Metodología</w:t>
      </w:r>
    </w:p>
    <w:p w14:paraId="408333DB" w14:textId="77777777" w:rsidR="00CA6570" w:rsidRDefault="00CA6570"/>
    <w:p w14:paraId="51F60DC7" w14:textId="3D2071BD" w:rsidR="00CA6570" w:rsidRDefault="00000000" w:rsidP="004D1B8A">
      <w:pPr>
        <w:spacing w:line="360" w:lineRule="auto"/>
      </w:pPr>
      <w:r>
        <w:t xml:space="preserve">Una vez diseñada y aplicada la encuesta a los usuarios del Siigo, se procede a tabular la información obtenida en estas, la cual permite el cálculo de los siguientes ítems. </w:t>
      </w:r>
    </w:p>
    <w:p w14:paraId="06CEF967" w14:textId="75E28A6D" w:rsidR="00CA6570" w:rsidRDefault="00000000" w:rsidP="004D1B8A">
      <w:pPr>
        <w:pStyle w:val="Ttulo2"/>
        <w:numPr>
          <w:ilvl w:val="1"/>
          <w:numId w:val="2"/>
        </w:numPr>
        <w:spacing w:before="80"/>
      </w:pPr>
      <w:r>
        <w:t>Nivel de Importancia</w:t>
      </w:r>
    </w:p>
    <w:p w14:paraId="4D429A24" w14:textId="77777777" w:rsidR="00CA6570" w:rsidRDefault="00000000">
      <w:pPr>
        <w:spacing w:line="360" w:lineRule="auto"/>
      </w:pPr>
      <w:r>
        <w:t>A modo de ejemplo, se presenta el cálculo de del nivel de importancia del módulo de inventarios, para esto se halla el puntaje obtenido, a través de la encuesta, en los criterios de funcionalidad, usabilidad y adaptabilidad, siendo estos equivalentes a 4, 3 y 3 puntos respectivamente; se determina el peso del módulo aplicando la ecuación 1.</w:t>
      </w:r>
    </w:p>
    <w:p w14:paraId="0F2039FD" w14:textId="77777777" w:rsidR="00CA6570" w:rsidRDefault="00000000">
      <w:pPr>
        <w:jc w:val="center"/>
        <w:rPr>
          <w:rFonts w:ascii="Cambria Math" w:eastAsia="Cambria Math" w:hAnsi="Cambria Math" w:cs="Cambria Math"/>
        </w:rPr>
      </w:pPr>
      <m:oMathPara>
        <m:oMath>
          <m:r>
            <w:rPr>
              <w:rFonts w:ascii="Cambria Math" w:eastAsia="Cambria Math" w:hAnsi="Cambria Math" w:cs="Cambria Math"/>
            </w:rPr>
            <m:t xml:space="preserve">Peso= </m:t>
          </m:r>
          <m:f>
            <m:fPr>
              <m:ctrlPr>
                <w:rPr>
                  <w:rFonts w:ascii="Cambria Math" w:eastAsia="Cambria Math" w:hAnsi="Cambria Math" w:cs="Cambria Math"/>
                </w:rPr>
              </m:ctrlPr>
            </m:fPr>
            <m:num>
              <m:r>
                <w:rPr>
                  <w:rFonts w:ascii="Cambria Math" w:eastAsia="Cambria Math" w:hAnsi="Cambria Math" w:cs="Cambria Math"/>
                </w:rPr>
                <m:t>(4+3+3)</m:t>
              </m:r>
            </m:num>
            <m:den>
              <m:r>
                <w:rPr>
                  <w:rFonts w:ascii="Cambria Math" w:eastAsia="Cambria Math" w:hAnsi="Cambria Math" w:cs="Cambria Math"/>
                </w:rPr>
                <m:t>12</m:t>
              </m:r>
            </m:den>
          </m:f>
          <m:r>
            <w:rPr>
              <w:rFonts w:ascii="Cambria Math" w:eastAsia="Cambria Math" w:hAnsi="Cambria Math" w:cs="Cambria Math"/>
            </w:rPr>
            <m:t xml:space="preserve"> x 100%=83% </m:t>
          </m:r>
        </m:oMath>
      </m:oMathPara>
    </w:p>
    <w:p w14:paraId="625D4965" w14:textId="77777777" w:rsidR="00CA6570" w:rsidRDefault="00000000">
      <w:pPr>
        <w:spacing w:line="360" w:lineRule="auto"/>
      </w:pPr>
      <w:r>
        <w:t>Una vez obtenido el peso de todos los módulos, se realiza el cálculo del nivel de importancia, el cual se obtiene de la relación entre el peso del módulo (83%) y la suma total de los pesos, para el caso de inventarios su nivel de importancia corresponde al 5%. En la Figura 1, se presenta el nivel de importancia de cada módulo del Siigo.</w:t>
      </w:r>
    </w:p>
    <w:p w14:paraId="2FD58128" w14:textId="23430E68" w:rsidR="00CA6570" w:rsidRDefault="00CA6570">
      <w:pPr>
        <w:spacing w:line="360" w:lineRule="auto"/>
        <w:ind w:firstLine="0"/>
      </w:pPr>
    </w:p>
    <w:p w14:paraId="5E8C6CAB" w14:textId="4C31C180" w:rsidR="004D1B8A" w:rsidRDefault="004D1B8A">
      <w:pPr>
        <w:spacing w:line="360" w:lineRule="auto"/>
        <w:ind w:firstLine="0"/>
      </w:pPr>
    </w:p>
    <w:p w14:paraId="2BD91C20" w14:textId="4318BC2F" w:rsidR="004D1B8A" w:rsidRDefault="004D1B8A">
      <w:pPr>
        <w:spacing w:line="360" w:lineRule="auto"/>
        <w:ind w:firstLine="0"/>
      </w:pPr>
    </w:p>
    <w:p w14:paraId="26F838A2" w14:textId="1BA1655D" w:rsidR="004D1B8A" w:rsidRDefault="004D1B8A">
      <w:pPr>
        <w:spacing w:line="360" w:lineRule="auto"/>
        <w:ind w:firstLine="0"/>
      </w:pPr>
    </w:p>
    <w:p w14:paraId="19BA5157" w14:textId="1BCF450F" w:rsidR="004D1B8A" w:rsidRDefault="004D1B8A">
      <w:pPr>
        <w:spacing w:line="360" w:lineRule="auto"/>
        <w:ind w:firstLine="0"/>
      </w:pPr>
    </w:p>
    <w:p w14:paraId="79990ABE" w14:textId="7F3E00FF" w:rsidR="004D1B8A" w:rsidRDefault="004D1B8A">
      <w:pPr>
        <w:spacing w:line="360" w:lineRule="auto"/>
        <w:ind w:firstLine="0"/>
      </w:pPr>
    </w:p>
    <w:p w14:paraId="08B93F16" w14:textId="45B5D9A0" w:rsidR="004D1B8A" w:rsidRDefault="004D1B8A">
      <w:pPr>
        <w:spacing w:line="360" w:lineRule="auto"/>
        <w:ind w:firstLine="0"/>
      </w:pPr>
    </w:p>
    <w:p w14:paraId="6C6AB686" w14:textId="77777777" w:rsidR="004D1B8A" w:rsidRDefault="004D1B8A">
      <w:pPr>
        <w:spacing w:line="360" w:lineRule="auto"/>
        <w:ind w:firstLine="0"/>
      </w:pPr>
    </w:p>
    <w:p w14:paraId="2CC8B0BA" w14:textId="54E925FE" w:rsidR="00CA6570" w:rsidRDefault="00000000">
      <w:pPr>
        <w:spacing w:line="360" w:lineRule="auto"/>
        <w:ind w:firstLine="0"/>
        <w:rPr>
          <w:b/>
        </w:rPr>
      </w:pPr>
      <w:r>
        <w:rPr>
          <w:b/>
        </w:rPr>
        <w:lastRenderedPageBreak/>
        <w:t>Figura 1</w:t>
      </w:r>
    </w:p>
    <w:p w14:paraId="2A309734" w14:textId="77777777" w:rsidR="00CA6570" w:rsidRDefault="00000000">
      <w:pPr>
        <w:spacing w:line="360" w:lineRule="auto"/>
        <w:ind w:firstLine="0"/>
        <w:rPr>
          <w:i/>
        </w:rPr>
      </w:pPr>
      <w:r>
        <w:rPr>
          <w:i/>
        </w:rPr>
        <w:t>Importancia de los módulos</w:t>
      </w:r>
    </w:p>
    <w:p w14:paraId="2525723F" w14:textId="77777777" w:rsidR="00CA6570" w:rsidRDefault="00000000">
      <w:pPr>
        <w:spacing w:line="360" w:lineRule="auto"/>
        <w:jc w:val="center"/>
      </w:pPr>
      <w:r>
        <w:rPr>
          <w:noProof/>
        </w:rPr>
        <w:drawing>
          <wp:inline distT="0" distB="0" distL="0" distR="0" wp14:anchorId="1FF20F3C" wp14:editId="243F34E9">
            <wp:extent cx="5943600" cy="3596005"/>
            <wp:effectExtent l="0" t="0" r="0" b="0"/>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5943600" cy="3596005"/>
                    </a:xfrm>
                    <a:prstGeom prst="rect">
                      <a:avLst/>
                    </a:prstGeom>
                    <a:ln/>
                  </pic:spPr>
                </pic:pic>
              </a:graphicData>
            </a:graphic>
          </wp:inline>
        </w:drawing>
      </w:r>
    </w:p>
    <w:p w14:paraId="289C91E3" w14:textId="77777777" w:rsidR="00CA6570" w:rsidRDefault="00CA6570" w:rsidP="004D1B8A">
      <w:pPr>
        <w:ind w:firstLine="0"/>
      </w:pPr>
    </w:p>
    <w:p w14:paraId="152B6DC2" w14:textId="7C19126A" w:rsidR="00CA6570" w:rsidRDefault="00000000" w:rsidP="004D1B8A">
      <w:pPr>
        <w:pStyle w:val="Ttulo2"/>
        <w:numPr>
          <w:ilvl w:val="1"/>
          <w:numId w:val="2"/>
        </w:numPr>
      </w:pPr>
      <w:r>
        <w:t>Nivel de Implementación</w:t>
      </w:r>
    </w:p>
    <w:p w14:paraId="3E1E64F2" w14:textId="77777777" w:rsidR="00CA6570" w:rsidRDefault="00000000">
      <w:pPr>
        <w:spacing w:line="360" w:lineRule="auto"/>
      </w:pPr>
      <w:r>
        <w:t>Continuando con el ejemplo anterior, se determina el puntaje obtenido respecto a los criterios correspondientes a información verídica, ubicación correcta e información detallada para el módulo de inventarios, siendo estos equivalentes a 4, 3 y 2 puntos respectivamente; posteriormente, se calcula la implementación del módulo aplicando la ecuación 1.</w:t>
      </w:r>
    </w:p>
    <w:p w14:paraId="2F137DF8" w14:textId="77777777" w:rsidR="00CA6570" w:rsidRDefault="00000000">
      <w:pPr>
        <w:jc w:val="center"/>
        <w:rPr>
          <w:rFonts w:ascii="Cambria Math" w:eastAsia="Cambria Math" w:hAnsi="Cambria Math" w:cs="Cambria Math"/>
        </w:rPr>
      </w:pPr>
      <m:oMathPara>
        <m:oMath>
          <m:r>
            <w:rPr>
              <w:rFonts w:ascii="Cambria Math" w:eastAsia="Cambria Math" w:hAnsi="Cambria Math" w:cs="Cambria Math"/>
            </w:rPr>
            <m:t xml:space="preserve">Implementación del módulo= </m:t>
          </m:r>
          <m:f>
            <m:fPr>
              <m:ctrlPr>
                <w:rPr>
                  <w:rFonts w:ascii="Cambria Math" w:eastAsia="Cambria Math" w:hAnsi="Cambria Math" w:cs="Cambria Math"/>
                </w:rPr>
              </m:ctrlPr>
            </m:fPr>
            <m:num>
              <m:r>
                <w:rPr>
                  <w:rFonts w:ascii="Cambria Math" w:eastAsia="Cambria Math" w:hAnsi="Cambria Math" w:cs="Cambria Math"/>
                </w:rPr>
                <m:t>(4+3+2)</m:t>
              </m:r>
            </m:num>
            <m:den>
              <m:r>
                <w:rPr>
                  <w:rFonts w:ascii="Cambria Math" w:eastAsia="Cambria Math" w:hAnsi="Cambria Math" w:cs="Cambria Math"/>
                </w:rPr>
                <m:t>12</m:t>
              </m:r>
            </m:den>
          </m:f>
          <m:r>
            <w:rPr>
              <w:rFonts w:ascii="Cambria Math" w:eastAsia="Cambria Math" w:hAnsi="Cambria Math" w:cs="Cambria Math"/>
            </w:rPr>
            <m:t xml:space="preserve"> x 100%=75% </m:t>
          </m:r>
        </m:oMath>
      </m:oMathPara>
    </w:p>
    <w:p w14:paraId="19D455B5" w14:textId="77777777" w:rsidR="00CA6570" w:rsidRDefault="00000000">
      <w:pPr>
        <w:spacing w:line="360" w:lineRule="auto"/>
      </w:pPr>
      <w:r>
        <w:t>En la Figura 2, se puede apreciar el porcentaje de implementación de cada uno de los módulos con los que cuenta el sistema de información.</w:t>
      </w:r>
    </w:p>
    <w:p w14:paraId="01E8C697" w14:textId="79B247BA" w:rsidR="00CA6570" w:rsidRDefault="00CA6570">
      <w:pPr>
        <w:spacing w:line="360" w:lineRule="auto"/>
      </w:pPr>
    </w:p>
    <w:p w14:paraId="4776B078" w14:textId="2F5CB5D9" w:rsidR="004D1B8A" w:rsidRDefault="004D1B8A">
      <w:pPr>
        <w:spacing w:line="360" w:lineRule="auto"/>
      </w:pPr>
    </w:p>
    <w:p w14:paraId="6497E44D" w14:textId="321E3FD5" w:rsidR="004D1B8A" w:rsidRDefault="004D1B8A">
      <w:pPr>
        <w:spacing w:line="360" w:lineRule="auto"/>
      </w:pPr>
    </w:p>
    <w:p w14:paraId="4D838A65" w14:textId="77777777" w:rsidR="004D1B8A" w:rsidRDefault="004D1B8A">
      <w:pPr>
        <w:spacing w:line="360" w:lineRule="auto"/>
      </w:pPr>
    </w:p>
    <w:p w14:paraId="5A174D6B" w14:textId="77777777" w:rsidR="00CA6570" w:rsidRDefault="00000000">
      <w:pPr>
        <w:spacing w:line="360" w:lineRule="auto"/>
        <w:ind w:firstLine="0"/>
        <w:rPr>
          <w:b/>
        </w:rPr>
      </w:pPr>
      <w:r>
        <w:rPr>
          <w:b/>
        </w:rPr>
        <w:lastRenderedPageBreak/>
        <w:t>Figura 2</w:t>
      </w:r>
    </w:p>
    <w:p w14:paraId="4B01F56A" w14:textId="77777777" w:rsidR="00CA6570" w:rsidRDefault="00000000">
      <w:pPr>
        <w:spacing w:line="360" w:lineRule="auto"/>
        <w:ind w:firstLine="0"/>
        <w:rPr>
          <w:i/>
        </w:rPr>
      </w:pPr>
      <w:r>
        <w:rPr>
          <w:i/>
        </w:rPr>
        <w:t>Implementación de los módulos</w:t>
      </w:r>
    </w:p>
    <w:p w14:paraId="2530B16F" w14:textId="77777777" w:rsidR="00CA6570" w:rsidRDefault="00000000">
      <w:pPr>
        <w:spacing w:line="360" w:lineRule="auto"/>
        <w:jc w:val="center"/>
      </w:pPr>
      <w:r>
        <w:rPr>
          <w:noProof/>
        </w:rPr>
        <w:drawing>
          <wp:inline distT="0" distB="0" distL="0" distR="0" wp14:anchorId="27DD8665" wp14:editId="7879898F">
            <wp:extent cx="4807197" cy="4476980"/>
            <wp:effectExtent l="0" t="0" r="0" b="0"/>
            <wp:docPr id="6"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4807197" cy="4476980"/>
                    </a:xfrm>
                    <a:prstGeom prst="rect">
                      <a:avLst/>
                    </a:prstGeom>
                    <a:ln/>
                  </pic:spPr>
                </pic:pic>
              </a:graphicData>
            </a:graphic>
          </wp:inline>
        </w:drawing>
      </w:r>
    </w:p>
    <w:p w14:paraId="5813C591" w14:textId="77777777" w:rsidR="00CA6570" w:rsidRDefault="00CA6570">
      <w:pPr>
        <w:spacing w:line="360" w:lineRule="auto"/>
      </w:pPr>
    </w:p>
    <w:p w14:paraId="098F2824" w14:textId="77777777" w:rsidR="00CA6570" w:rsidRDefault="00000000">
      <w:pPr>
        <w:spacing w:line="360" w:lineRule="auto"/>
      </w:pPr>
      <w:r>
        <w:t>Finalmente se determina el peso del módulo de inventarios (3,64%) en el nivel de implementación del sistema, para lo cual se multiplica el nivel de importancia (5%) y la implementación del módulo (75%). En la Figura 3, se puede apreciar el peso de cada módulo que permite calcular el nivel de implementación del Siigo.</w:t>
      </w:r>
    </w:p>
    <w:p w14:paraId="5403A619" w14:textId="77777777" w:rsidR="00CA6570" w:rsidRDefault="00CA6570">
      <w:pPr>
        <w:spacing w:line="360" w:lineRule="auto"/>
      </w:pPr>
    </w:p>
    <w:p w14:paraId="2B07EFB0" w14:textId="77777777" w:rsidR="00CA6570" w:rsidRDefault="00CA6570">
      <w:pPr>
        <w:spacing w:line="360" w:lineRule="auto"/>
      </w:pPr>
    </w:p>
    <w:p w14:paraId="6A830E46" w14:textId="4A61317D" w:rsidR="00CA6570" w:rsidRDefault="00CA6570">
      <w:pPr>
        <w:spacing w:line="360" w:lineRule="auto"/>
      </w:pPr>
    </w:p>
    <w:p w14:paraId="0DB4585D" w14:textId="5AAE93FE" w:rsidR="004D1B8A" w:rsidRDefault="004D1B8A">
      <w:pPr>
        <w:spacing w:line="360" w:lineRule="auto"/>
      </w:pPr>
    </w:p>
    <w:p w14:paraId="7670578E" w14:textId="77777777" w:rsidR="004D1B8A" w:rsidRDefault="004D1B8A">
      <w:pPr>
        <w:spacing w:line="360" w:lineRule="auto"/>
      </w:pPr>
    </w:p>
    <w:p w14:paraId="40C77D61" w14:textId="77777777" w:rsidR="00CA6570" w:rsidRDefault="00CA6570">
      <w:pPr>
        <w:spacing w:line="360" w:lineRule="auto"/>
        <w:ind w:firstLine="0"/>
      </w:pPr>
    </w:p>
    <w:p w14:paraId="4021C5EF" w14:textId="77777777" w:rsidR="00CA6570" w:rsidRDefault="00CA6570">
      <w:pPr>
        <w:spacing w:line="360" w:lineRule="auto"/>
        <w:ind w:firstLine="0"/>
      </w:pPr>
    </w:p>
    <w:p w14:paraId="6AB3378A" w14:textId="4EDBCC16" w:rsidR="00CA6570" w:rsidRDefault="00000000">
      <w:pPr>
        <w:spacing w:line="360" w:lineRule="auto"/>
        <w:ind w:firstLine="0"/>
        <w:rPr>
          <w:b/>
        </w:rPr>
      </w:pPr>
      <w:r>
        <w:rPr>
          <w:b/>
        </w:rPr>
        <w:lastRenderedPageBreak/>
        <w:t>Figura 3</w:t>
      </w:r>
    </w:p>
    <w:p w14:paraId="7866A18A" w14:textId="77777777" w:rsidR="00CA6570" w:rsidRDefault="00000000">
      <w:pPr>
        <w:spacing w:line="360" w:lineRule="auto"/>
        <w:ind w:firstLine="0"/>
        <w:rPr>
          <w:i/>
        </w:rPr>
      </w:pPr>
      <w:r>
        <w:rPr>
          <w:i/>
        </w:rPr>
        <w:t>Nivel de implementación</w:t>
      </w:r>
    </w:p>
    <w:p w14:paraId="1450275E" w14:textId="77777777" w:rsidR="00CA6570" w:rsidRDefault="00000000">
      <w:pPr>
        <w:spacing w:line="360" w:lineRule="auto"/>
        <w:jc w:val="center"/>
      </w:pPr>
      <w:r>
        <w:rPr>
          <w:noProof/>
        </w:rPr>
        <w:drawing>
          <wp:inline distT="0" distB="0" distL="0" distR="0" wp14:anchorId="699F2DFB" wp14:editId="1AB3D9EA">
            <wp:extent cx="3968954" cy="4654789"/>
            <wp:effectExtent l="0" t="0" r="0" b="0"/>
            <wp:docPr id="5"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0"/>
                    <a:srcRect/>
                    <a:stretch>
                      <a:fillRect/>
                    </a:stretch>
                  </pic:blipFill>
                  <pic:spPr>
                    <a:xfrm>
                      <a:off x="0" y="0"/>
                      <a:ext cx="3968954" cy="4654789"/>
                    </a:xfrm>
                    <a:prstGeom prst="rect">
                      <a:avLst/>
                    </a:prstGeom>
                    <a:ln/>
                  </pic:spPr>
                </pic:pic>
              </a:graphicData>
            </a:graphic>
          </wp:inline>
        </w:drawing>
      </w:r>
    </w:p>
    <w:p w14:paraId="6202FAEB" w14:textId="77777777" w:rsidR="00CA6570" w:rsidRDefault="00CA6570">
      <w:pPr>
        <w:jc w:val="center"/>
      </w:pPr>
    </w:p>
    <w:p w14:paraId="4B3B7D50" w14:textId="24F2DF2C" w:rsidR="00CA6570" w:rsidRDefault="00000000" w:rsidP="004D1B8A">
      <w:pPr>
        <w:pStyle w:val="Ttulo2"/>
        <w:numPr>
          <w:ilvl w:val="1"/>
          <w:numId w:val="2"/>
        </w:numPr>
      </w:pPr>
      <w:r>
        <w:t xml:space="preserve">Resultados </w:t>
      </w:r>
    </w:p>
    <w:p w14:paraId="444353C2" w14:textId="77777777" w:rsidR="00CA6570" w:rsidRDefault="00000000">
      <w:pPr>
        <w:spacing w:line="360" w:lineRule="auto"/>
      </w:pPr>
      <w:r>
        <w:t xml:space="preserve">Como se puede evidenciar en la Figura 3, el nivel de implementación del sistema es del 63,27%, además, se encuentra que los módulos correspondientes a auditor, tesorería, puntos de ventas y administración de tareas poseen menor nivel de importancia respecto a los otros, y no se encuentran implementados debido a que se considera que su uso no es necesario, ya que pueden satisfacer sus requerimientos con los demás módulos. Adicionalmente, documentos, contabilidad e inventarios son los módulos que cuentan con el mayor nivel de importancia, puesto que son utilizados frecuentemente en las actividades de la empresa. Por otro lado, comprobantes predefinidos, ventas y gestión de ventas son los que tienen una mayor implementación (83%), sin </w:t>
      </w:r>
      <w:r>
        <w:lastRenderedPageBreak/>
        <w:t xml:space="preserve">embargo, documentos, comprobantes predefinidos, contabilidad e inventarios son que cuentan un peso mayor en el porcentaje de implementación del sistema de información, lo cual se alude a su nivel de importancia y a una implementación del módulo significativa. </w:t>
      </w:r>
    </w:p>
    <w:p w14:paraId="65F11051" w14:textId="77777777" w:rsidR="00CA6570" w:rsidRDefault="00000000">
      <w:pPr>
        <w:spacing w:line="360" w:lineRule="auto"/>
      </w:pPr>
      <w:r>
        <w:t xml:space="preserve">A partir del análisis de las Figura 1 y 2, se encuentra que la adaptabilidad del Siigo es buena, ya que puede adaptarse fácilmente a los cambios y nuevas necesidades que puedan surgir en la empresa, por ejemplo, se identificó que se encuentra un campo habilitado para el código de barras de los productos, el cual podría utilizarse en el caso en que la empresa necesitará implementar el código de barras. Además, la información que se maneja en el sistema es relativamente de calidad según los usuarios. Más del 50% de los usuarios consideran que su dominio respecto a los módulos que emplean es alto, debido a que el sistema es intuitivo y al manejarse continuamente, su uso se vuelve mecánico y repetitivo lo que hace sencillo de emplear. También, se identificó que, en la mayoría de los módulos solo se usan la mitad de los submódulos y campos con los que estos cuentan. </w:t>
      </w:r>
    </w:p>
    <w:p w14:paraId="6C0BE145" w14:textId="77777777" w:rsidR="00CA6570" w:rsidRDefault="00000000">
      <w:pPr>
        <w:spacing w:line="360" w:lineRule="auto"/>
      </w:pPr>
      <w:r>
        <w:t>Respecto a los módulos que guardan estrecha relación con las actividades realizadas para llevar a cabo los procesos logísticos se encuentran inventarios y órdenes de compra, los cuales poseen un nivel de importancia de 83% y 75% respectivamente, lo que recalca su trascendencia, ambos cuentan con el mismo porcentaje de implementación que es del 75%, sin embargo, en el caso de inventarios se utilizan exclusivamente la mitad de los submódulos que brinda el módulo lo que significa que hay funciones que no son empleadas y que podrían contribuir a aumentar el aprovechamiento del sistema.</w:t>
      </w:r>
    </w:p>
    <w:p w14:paraId="1ECDF8D9" w14:textId="77777777" w:rsidR="00CA6570" w:rsidRDefault="00CA6570"/>
    <w:p w14:paraId="5ED05C25" w14:textId="77777777" w:rsidR="00CA6570" w:rsidRDefault="00000000">
      <w:pPr>
        <w:pStyle w:val="Ttulo1"/>
        <w:numPr>
          <w:ilvl w:val="0"/>
          <w:numId w:val="2"/>
        </w:numPr>
      </w:pPr>
      <w:r>
        <w:t>Conclusiones</w:t>
      </w:r>
    </w:p>
    <w:p w14:paraId="7A6BE3EF" w14:textId="77777777" w:rsidR="00CA6570" w:rsidRDefault="00CA6570">
      <w:pPr>
        <w:ind w:left="720"/>
      </w:pPr>
    </w:p>
    <w:p w14:paraId="5D330541" w14:textId="14687247" w:rsidR="00CA6570" w:rsidRDefault="00000000" w:rsidP="004D1B8A">
      <w:pPr>
        <w:spacing w:line="360" w:lineRule="auto"/>
      </w:pPr>
      <w:r>
        <w:t>Se evidencia la oportunidad potenciar el nivel de implementación del sistema, a través del aumento de la implementación del módulo de inventarios a partir del aprovechamiento de submódulos como el de análisis de existencias que permite generar informes, y de campos que actualmente no son utilizados como lo son máximos, mínimos y días de reposición en el submódulo de apertura de productos. Así mismo, se identifica la posibilidad de que el sistema apoye la toma de decisiones, como lo es en el caso de la política de compras al suministrar la información necesaria para su establecimiento.</w:t>
      </w:r>
    </w:p>
    <w:p w14:paraId="095D745F" w14:textId="77777777" w:rsidR="00CA6570" w:rsidRDefault="00000000" w:rsidP="004D1B8A">
      <w:pPr>
        <w:pStyle w:val="Ttulo1"/>
        <w:numPr>
          <w:ilvl w:val="0"/>
          <w:numId w:val="0"/>
        </w:numPr>
      </w:pPr>
      <w:r>
        <w:lastRenderedPageBreak/>
        <w:t>Referencias bibliográficas</w:t>
      </w:r>
    </w:p>
    <w:p w14:paraId="6146073F" w14:textId="77777777" w:rsidR="00CA6570" w:rsidRPr="004D1B8A" w:rsidRDefault="00000000">
      <w:pPr>
        <w:spacing w:before="280"/>
        <w:ind w:left="720" w:hanging="720"/>
        <w:jc w:val="left"/>
        <w:rPr>
          <w:lang w:val="en-US"/>
        </w:rPr>
      </w:pPr>
      <w:r w:rsidRPr="004D1B8A">
        <w:rPr>
          <w:i/>
          <w:lang w:val="en-US"/>
        </w:rPr>
        <w:t xml:space="preserve">Auditor SIIGO </w:t>
      </w:r>
      <w:proofErr w:type="spellStart"/>
      <w:r w:rsidRPr="004D1B8A">
        <w:rPr>
          <w:i/>
          <w:lang w:val="en-US"/>
        </w:rPr>
        <w:t>vendedor</w:t>
      </w:r>
      <w:proofErr w:type="spellEnd"/>
      <w:r w:rsidRPr="004D1B8A">
        <w:rPr>
          <w:lang w:val="en-US"/>
        </w:rPr>
        <w:t>. (n.d.). Siigo.com. Retrieved September 2, 2022, from http://portal.siigo.com/docs/DocView.aspx?DocumentID=%7Bae465bc1-068a-4c9e-8155-815a0a619731%7D</w:t>
      </w:r>
    </w:p>
    <w:p w14:paraId="5690F891" w14:textId="77777777" w:rsidR="00CA6570" w:rsidRDefault="00000000">
      <w:pPr>
        <w:pBdr>
          <w:top w:val="nil"/>
          <w:left w:val="nil"/>
          <w:bottom w:val="nil"/>
          <w:right w:val="nil"/>
          <w:between w:val="nil"/>
        </w:pBdr>
        <w:spacing w:before="280"/>
        <w:ind w:left="720" w:hanging="720"/>
        <w:jc w:val="left"/>
        <w:rPr>
          <w:rFonts w:eastAsia="Times New Roman" w:cs="Times New Roman"/>
          <w:i/>
          <w:color w:val="000000"/>
        </w:rPr>
      </w:pPr>
      <w:r>
        <w:rPr>
          <w:rFonts w:eastAsia="Times New Roman" w:cs="Times New Roman"/>
          <w:color w:val="000000"/>
        </w:rPr>
        <w:t xml:space="preserve">Becerra Macías, J. F (2019). </w:t>
      </w:r>
      <w:r>
        <w:rPr>
          <w:rFonts w:eastAsia="Times New Roman" w:cs="Times New Roman"/>
          <w:i/>
          <w:color w:val="000000"/>
        </w:rPr>
        <w:t>Mejoramiento en los Procesos de Planeación de Requerimiento de Materias Primas, Gestión de Inventarios y Almacenamiento para la Empresa Calzado D’BRAYHITS, con Base en el software ERP ACCASOFT</w:t>
      </w:r>
      <w:r>
        <w:rPr>
          <w:rFonts w:eastAsia="Times New Roman" w:cs="Times New Roman"/>
          <w:color w:val="000000"/>
        </w:rPr>
        <w:t>. http://tangara.uis.edu.co/biblioweb/tesis/2019/178102.pdf</w:t>
      </w:r>
    </w:p>
    <w:p w14:paraId="129CB61C" w14:textId="77777777" w:rsidR="00CA6570" w:rsidRDefault="00000000">
      <w:pPr>
        <w:pBdr>
          <w:top w:val="nil"/>
          <w:left w:val="nil"/>
          <w:bottom w:val="nil"/>
          <w:right w:val="nil"/>
          <w:between w:val="nil"/>
        </w:pBdr>
        <w:spacing w:before="280"/>
        <w:ind w:left="720" w:hanging="720"/>
        <w:jc w:val="left"/>
        <w:rPr>
          <w:rFonts w:eastAsia="Times New Roman" w:cs="Times New Roman"/>
          <w:color w:val="000000"/>
        </w:rPr>
      </w:pPr>
      <w:r>
        <w:rPr>
          <w:rFonts w:eastAsia="Times New Roman" w:cs="Times New Roman"/>
          <w:i/>
          <w:color w:val="000000"/>
        </w:rPr>
        <w:t>Siigo</w:t>
      </w:r>
      <w:r>
        <w:rPr>
          <w:rFonts w:eastAsia="Times New Roman" w:cs="Times New Roman"/>
          <w:color w:val="000000"/>
        </w:rPr>
        <w:t xml:space="preserve">. (2020). </w:t>
      </w:r>
      <w:proofErr w:type="spellStart"/>
      <w:r>
        <w:rPr>
          <w:rFonts w:eastAsia="Times New Roman" w:cs="Times New Roman"/>
          <w:color w:val="000000"/>
        </w:rPr>
        <w:t>Comparapps</w:t>
      </w:r>
      <w:proofErr w:type="spellEnd"/>
      <w:r>
        <w:rPr>
          <w:rFonts w:eastAsia="Times New Roman" w:cs="Times New Roman"/>
          <w:color w:val="000000"/>
        </w:rPr>
        <w:t xml:space="preserve">. </w:t>
      </w:r>
      <w:hyperlink r:id="rId11">
        <w:r>
          <w:rPr>
            <w:rFonts w:eastAsia="Times New Roman" w:cs="Times New Roman"/>
            <w:color w:val="000000"/>
          </w:rPr>
          <w:t>https://www.comparapps.com/apps/siigo/</w:t>
        </w:r>
      </w:hyperlink>
    </w:p>
    <w:p w14:paraId="21030513" w14:textId="77777777" w:rsidR="00CA6570" w:rsidRDefault="00000000">
      <w:pPr>
        <w:pBdr>
          <w:top w:val="nil"/>
          <w:left w:val="nil"/>
          <w:bottom w:val="nil"/>
          <w:right w:val="nil"/>
          <w:between w:val="nil"/>
        </w:pBdr>
        <w:spacing w:before="280"/>
        <w:ind w:left="720" w:hanging="720"/>
        <w:jc w:val="left"/>
        <w:rPr>
          <w:rFonts w:eastAsia="Times New Roman" w:cs="Times New Roman"/>
          <w:color w:val="000000"/>
        </w:rPr>
      </w:pPr>
      <w:r>
        <w:rPr>
          <w:rFonts w:eastAsia="Times New Roman" w:cs="Times New Roman"/>
          <w:i/>
          <w:color w:val="000000"/>
        </w:rPr>
        <w:t>Siigo nube</w:t>
      </w:r>
      <w:r>
        <w:rPr>
          <w:rFonts w:eastAsia="Times New Roman" w:cs="Times New Roman"/>
          <w:color w:val="000000"/>
        </w:rPr>
        <w:t>. (</w:t>
      </w:r>
      <w:proofErr w:type="spellStart"/>
      <w:r>
        <w:rPr>
          <w:rFonts w:eastAsia="Times New Roman" w:cs="Times New Roman"/>
          <w:color w:val="000000"/>
        </w:rPr>
        <w:t>n.d</w:t>
      </w:r>
      <w:proofErr w:type="spellEnd"/>
      <w:r>
        <w:rPr>
          <w:rFonts w:eastAsia="Times New Roman" w:cs="Times New Roman"/>
          <w:color w:val="000000"/>
        </w:rPr>
        <w:t>.). Catalogodesoftware.com. https://www.catalogodesoftware.com/software/software-erp-administrativo/software-administrativo-contable-financiero-erp/software-contable-gestion-financiera/siigo-software-contable-mipymes-bogota-colombia</w:t>
      </w:r>
    </w:p>
    <w:p w14:paraId="0BE66686" w14:textId="77777777" w:rsidR="00CA6570" w:rsidRPr="004D1B8A" w:rsidRDefault="00000000">
      <w:pPr>
        <w:spacing w:before="280"/>
        <w:ind w:left="720" w:hanging="720"/>
        <w:jc w:val="left"/>
        <w:rPr>
          <w:lang w:val="en-US"/>
        </w:rPr>
      </w:pPr>
      <w:r>
        <w:rPr>
          <w:i/>
        </w:rPr>
        <w:t>Siigo Pyme</w:t>
      </w:r>
      <w:r>
        <w:t>. (</w:t>
      </w:r>
      <w:proofErr w:type="spellStart"/>
      <w:r>
        <w:t>n.d</w:t>
      </w:r>
      <w:proofErr w:type="spellEnd"/>
      <w:r>
        <w:t xml:space="preserve">.). Portal de Clientes Siigo Software Contable y Administrativo. </w:t>
      </w:r>
      <w:r w:rsidRPr="004D1B8A">
        <w:rPr>
          <w:lang w:val="en-US"/>
        </w:rPr>
        <w:t>Retrieved September 2, 2022, from https://siigopyme.portaldeclientes.siigo.com/</w:t>
      </w:r>
    </w:p>
    <w:p w14:paraId="20F7D422" w14:textId="77777777" w:rsidR="00CA6570" w:rsidRPr="004D1B8A" w:rsidRDefault="00000000">
      <w:pPr>
        <w:spacing w:before="280"/>
        <w:ind w:left="720" w:hanging="720"/>
        <w:jc w:val="left"/>
        <w:rPr>
          <w:lang w:val="en-US"/>
        </w:rPr>
      </w:pPr>
      <w:r w:rsidRPr="004D1B8A">
        <w:rPr>
          <w:i/>
          <w:lang w:val="en-US"/>
        </w:rPr>
        <w:t xml:space="preserve">SIIGO </w:t>
      </w:r>
      <w:proofErr w:type="spellStart"/>
      <w:r w:rsidRPr="004D1B8A">
        <w:rPr>
          <w:i/>
          <w:lang w:val="en-US"/>
        </w:rPr>
        <w:t>Pyme</w:t>
      </w:r>
      <w:proofErr w:type="spellEnd"/>
      <w:r w:rsidRPr="004D1B8A">
        <w:rPr>
          <w:i/>
          <w:lang w:val="en-US"/>
        </w:rPr>
        <w:t xml:space="preserve"> Plus. </w:t>
      </w:r>
      <w:r>
        <w:rPr>
          <w:i/>
        </w:rPr>
        <w:t>Administración de Tareas. Cartilla I</w:t>
      </w:r>
      <w:r>
        <w:t>. (</w:t>
      </w:r>
      <w:proofErr w:type="spellStart"/>
      <w:r>
        <w:t>n.d</w:t>
      </w:r>
      <w:proofErr w:type="spellEnd"/>
      <w:r>
        <w:t xml:space="preserve">.). </w:t>
      </w:r>
      <w:proofErr w:type="spellStart"/>
      <w:r w:rsidRPr="004D1B8A">
        <w:rPr>
          <w:lang w:val="en-US"/>
        </w:rPr>
        <w:t>Docplayer.Es</w:t>
      </w:r>
      <w:proofErr w:type="spellEnd"/>
      <w:r w:rsidRPr="004D1B8A">
        <w:rPr>
          <w:lang w:val="en-US"/>
        </w:rPr>
        <w:t>. Retrieved September 2, 2022, from https://docplayer.es/72543651-Siigo-pyme-plus-administracion-de-tareas-cartilla-i.html</w:t>
      </w:r>
    </w:p>
    <w:p w14:paraId="5E91F1B1" w14:textId="77777777" w:rsidR="00CA6570" w:rsidRPr="004D1B8A" w:rsidRDefault="00CA6570">
      <w:pPr>
        <w:ind w:firstLine="0"/>
        <w:jc w:val="left"/>
        <w:rPr>
          <w:lang w:val="en-US"/>
        </w:rPr>
      </w:pPr>
    </w:p>
    <w:sectPr w:rsidR="00CA6570" w:rsidRPr="004D1B8A">
      <w:headerReference w:type="default" r:id="rId12"/>
      <w:pgSz w:w="12240" w:h="15840"/>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B7CD84" w14:textId="77777777" w:rsidR="00113CED" w:rsidRDefault="00113CED">
      <w:pPr>
        <w:spacing w:line="240" w:lineRule="auto"/>
      </w:pPr>
      <w:r>
        <w:separator/>
      </w:r>
    </w:p>
  </w:endnote>
  <w:endnote w:type="continuationSeparator" w:id="0">
    <w:p w14:paraId="334FDE08" w14:textId="77777777" w:rsidR="00113CED" w:rsidRDefault="00113CE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altName w:val="Arial"/>
    <w:panose1 w:val="020B0604020202020204"/>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69CA8" w14:textId="77777777" w:rsidR="00113CED" w:rsidRDefault="00113CED">
      <w:pPr>
        <w:spacing w:line="240" w:lineRule="auto"/>
      </w:pPr>
      <w:r>
        <w:separator/>
      </w:r>
    </w:p>
  </w:footnote>
  <w:footnote w:type="continuationSeparator" w:id="0">
    <w:p w14:paraId="6CAA110B" w14:textId="77777777" w:rsidR="00113CED" w:rsidRDefault="00113CE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A0BBF" w14:textId="19AB1BCF" w:rsidR="00CA6570" w:rsidRDefault="00000000" w:rsidP="004D1B8A">
    <w:pPr>
      <w:pBdr>
        <w:top w:val="nil"/>
        <w:left w:val="nil"/>
        <w:bottom w:val="nil"/>
        <w:right w:val="nil"/>
        <w:between w:val="nil"/>
      </w:pBdr>
      <w:tabs>
        <w:tab w:val="center" w:pos="4419"/>
        <w:tab w:val="right" w:pos="8838"/>
        <w:tab w:val="left" w:pos="2927"/>
      </w:tabs>
      <w:spacing w:line="240" w:lineRule="auto"/>
      <w:ind w:firstLine="0"/>
    </w:pPr>
    <w:r>
      <w:t>NIVEL DE IMPLEMENTACIÓN DEL SIIGO</w:t>
    </w:r>
    <w:r w:rsidR="004D1B8A">
      <w:t xml:space="preserve">                                                                                    </w:t>
    </w:r>
    <w:r>
      <w:fldChar w:fldCharType="begin"/>
    </w:r>
    <w:r>
      <w:instrText>PAGE</w:instrText>
    </w:r>
    <w:r>
      <w:fldChar w:fldCharType="separate"/>
    </w:r>
    <w:r w:rsidR="004D1B8A">
      <w:rPr>
        <w:noProof/>
      </w:rPr>
      <w:t>1</w:t>
    </w:r>
    <w:r>
      <w:fldChar w:fldCharType="end"/>
    </w:r>
  </w:p>
  <w:p w14:paraId="54569A2E" w14:textId="77777777" w:rsidR="004D1B8A" w:rsidRDefault="004D1B8A" w:rsidP="004D1B8A">
    <w:pPr>
      <w:pBdr>
        <w:top w:val="nil"/>
        <w:left w:val="nil"/>
        <w:bottom w:val="nil"/>
        <w:right w:val="nil"/>
        <w:between w:val="nil"/>
      </w:pBdr>
      <w:tabs>
        <w:tab w:val="center" w:pos="4419"/>
        <w:tab w:val="right" w:pos="8838"/>
        <w:tab w:val="left" w:pos="2927"/>
      </w:tabs>
      <w:spacing w:line="240" w:lineRule="auto"/>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64EF2"/>
    <w:multiLevelType w:val="multilevel"/>
    <w:tmpl w:val="B22CEB92"/>
    <w:lvl w:ilvl="0">
      <w:start w:val="1"/>
      <w:numFmt w:val="decimal"/>
      <w:suff w:val="space"/>
      <w:lvlText w:val="%1."/>
      <w:lvlJc w:val="center"/>
      <w:pPr>
        <w:ind w:left="720" w:hanging="720"/>
      </w:pPr>
      <w:rPr>
        <w:rFonts w:hint="default"/>
      </w:rPr>
    </w:lvl>
    <w:lvl w:ilvl="1">
      <w:start w:val="1"/>
      <w:numFmt w:val="decimal"/>
      <w:suff w:val="space"/>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0" w:firstLine="720"/>
      </w:pPr>
      <w:rPr>
        <w:rFonts w:hint="default"/>
        <w:b/>
      </w:rPr>
    </w:lvl>
    <w:lvl w:ilvl="4">
      <w:start w:val="1"/>
      <w:numFmt w:val="decimal"/>
      <w:lvlText w:val="%1.%2.%3.%4.%5."/>
      <w:lvlJc w:val="left"/>
      <w:pPr>
        <w:ind w:left="0" w:firstLine="720"/>
      </w:pPr>
      <w:rPr>
        <w:rFonts w:hint="default"/>
        <w:b/>
      </w:rPr>
    </w:lvl>
    <w:lvl w:ilvl="5">
      <w:start w:val="1"/>
      <w:numFmt w:val="decimal"/>
      <w:pStyle w:val="Ttulo"/>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4A4461A8"/>
    <w:multiLevelType w:val="hybridMultilevel"/>
    <w:tmpl w:val="51D6FDC6"/>
    <w:lvl w:ilvl="0" w:tplc="1F78AB34">
      <w:start w:val="1"/>
      <w:numFmt w:val="decimal"/>
      <w:pStyle w:val="Ttulo2"/>
      <w:lvlText w:val="%1.1"/>
      <w:lvlJc w:val="left"/>
      <w:pPr>
        <w:ind w:left="2520" w:hanging="360"/>
      </w:pPr>
      <w:rPr>
        <w:rFonts w:hint="default"/>
      </w:rPr>
    </w:lvl>
    <w:lvl w:ilvl="1" w:tplc="240A0019" w:tentative="1">
      <w:start w:val="1"/>
      <w:numFmt w:val="lowerLetter"/>
      <w:lvlText w:val="%2."/>
      <w:lvlJc w:val="left"/>
      <w:pPr>
        <w:ind w:left="3240" w:hanging="360"/>
      </w:pPr>
    </w:lvl>
    <w:lvl w:ilvl="2" w:tplc="240A001B" w:tentative="1">
      <w:start w:val="1"/>
      <w:numFmt w:val="lowerRoman"/>
      <w:lvlText w:val="%3."/>
      <w:lvlJc w:val="right"/>
      <w:pPr>
        <w:ind w:left="3960" w:hanging="180"/>
      </w:pPr>
    </w:lvl>
    <w:lvl w:ilvl="3" w:tplc="240A000F" w:tentative="1">
      <w:start w:val="1"/>
      <w:numFmt w:val="decimal"/>
      <w:lvlText w:val="%4."/>
      <w:lvlJc w:val="left"/>
      <w:pPr>
        <w:ind w:left="4680" w:hanging="360"/>
      </w:pPr>
    </w:lvl>
    <w:lvl w:ilvl="4" w:tplc="240A0019" w:tentative="1">
      <w:start w:val="1"/>
      <w:numFmt w:val="lowerLetter"/>
      <w:lvlText w:val="%5."/>
      <w:lvlJc w:val="left"/>
      <w:pPr>
        <w:ind w:left="5400" w:hanging="360"/>
      </w:pPr>
    </w:lvl>
    <w:lvl w:ilvl="5" w:tplc="240A001B" w:tentative="1">
      <w:start w:val="1"/>
      <w:numFmt w:val="lowerRoman"/>
      <w:lvlText w:val="%6."/>
      <w:lvlJc w:val="right"/>
      <w:pPr>
        <w:ind w:left="6120" w:hanging="180"/>
      </w:pPr>
    </w:lvl>
    <w:lvl w:ilvl="6" w:tplc="240A000F" w:tentative="1">
      <w:start w:val="1"/>
      <w:numFmt w:val="decimal"/>
      <w:lvlText w:val="%7."/>
      <w:lvlJc w:val="left"/>
      <w:pPr>
        <w:ind w:left="6840" w:hanging="360"/>
      </w:pPr>
    </w:lvl>
    <w:lvl w:ilvl="7" w:tplc="240A0019" w:tentative="1">
      <w:start w:val="1"/>
      <w:numFmt w:val="lowerLetter"/>
      <w:lvlText w:val="%8."/>
      <w:lvlJc w:val="left"/>
      <w:pPr>
        <w:ind w:left="7560" w:hanging="360"/>
      </w:pPr>
    </w:lvl>
    <w:lvl w:ilvl="8" w:tplc="240A001B" w:tentative="1">
      <w:start w:val="1"/>
      <w:numFmt w:val="lowerRoman"/>
      <w:lvlText w:val="%9."/>
      <w:lvlJc w:val="right"/>
      <w:pPr>
        <w:ind w:left="8280" w:hanging="180"/>
      </w:pPr>
    </w:lvl>
  </w:abstractNum>
  <w:abstractNum w:abstractNumId="2" w15:restartNumberingAfterBreak="0">
    <w:nsid w:val="4CD66C65"/>
    <w:multiLevelType w:val="multilevel"/>
    <w:tmpl w:val="7FB81EC6"/>
    <w:lvl w:ilvl="0">
      <w:start w:val="1"/>
      <w:numFmt w:val="decimal"/>
      <w:pStyle w:val="Ttulo1"/>
      <w:lvlText w:val="%1."/>
      <w:lvlJc w:val="left"/>
      <w:pPr>
        <w:ind w:left="1080" w:hanging="360"/>
      </w:pPr>
    </w:lvl>
    <w:lvl w:ilvl="1">
      <w:start w:val="1"/>
      <w:numFmt w:val="bullet"/>
      <w:lvlText w:val="o"/>
      <w:lvlJc w:val="left"/>
      <w:pPr>
        <w:ind w:left="2160" w:hanging="360"/>
      </w:pPr>
      <w:rPr>
        <w:rFonts w:ascii="Courier New" w:eastAsia="Courier New" w:hAnsi="Courier New" w:cs="Courier New"/>
      </w:rPr>
    </w:lvl>
    <w:lvl w:ilvl="2">
      <w:start w:val="1"/>
      <w:numFmt w:val="bullet"/>
      <w:pStyle w:val="Ttulo3"/>
      <w:lvlText w:val="▪"/>
      <w:lvlJc w:val="left"/>
      <w:pPr>
        <w:ind w:left="2880" w:hanging="360"/>
      </w:pPr>
      <w:rPr>
        <w:rFonts w:ascii="Noto Sans Symbols" w:eastAsia="Noto Sans Symbols" w:hAnsi="Noto Sans Symbols" w:cs="Noto Sans Symbols"/>
      </w:rPr>
    </w:lvl>
    <w:lvl w:ilvl="3">
      <w:start w:val="1"/>
      <w:numFmt w:val="bullet"/>
      <w:pStyle w:val="Ttulo4"/>
      <w:lvlText w:val="●"/>
      <w:lvlJc w:val="left"/>
      <w:pPr>
        <w:ind w:left="3600" w:hanging="360"/>
      </w:pPr>
      <w:rPr>
        <w:rFonts w:ascii="Noto Sans Symbols" w:eastAsia="Noto Sans Symbols" w:hAnsi="Noto Sans Symbols" w:cs="Noto Sans Symbols"/>
      </w:rPr>
    </w:lvl>
    <w:lvl w:ilvl="4">
      <w:start w:val="1"/>
      <w:numFmt w:val="bullet"/>
      <w:pStyle w:val="Ttulo5"/>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3" w15:restartNumberingAfterBreak="0">
    <w:nsid w:val="735006AA"/>
    <w:multiLevelType w:val="multilevel"/>
    <w:tmpl w:val="AA3E793C"/>
    <w:lvl w:ilvl="0">
      <w:start w:val="1"/>
      <w:numFmt w:val="decimal"/>
      <w:pStyle w:val="Listadefigura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83536695">
    <w:abstractNumId w:val="2"/>
  </w:num>
  <w:num w:numId="2" w16cid:durableId="541400781">
    <w:abstractNumId w:val="0"/>
  </w:num>
  <w:num w:numId="3" w16cid:durableId="1255751323">
    <w:abstractNumId w:val="3"/>
  </w:num>
  <w:num w:numId="4" w16cid:durableId="21248377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839668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128034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6570"/>
    <w:rsid w:val="00113CED"/>
    <w:rsid w:val="004D1B8A"/>
    <w:rsid w:val="00CA657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F3A6E3"/>
  <w15:docId w15:val="{A69F11E8-075C-401F-BE09-2E8630AF0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s-CO" w:eastAsia="es-CO" w:bidi="ar-SA"/>
      </w:rPr>
    </w:rPrDefault>
    <w:pPrDefault>
      <w:pPr>
        <w:spacing w:line="480" w:lineRule="auto"/>
        <w:ind w:firstLine="7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5FB1"/>
    <w:rPr>
      <w:rFonts w:eastAsia="Arial" w:cs="Arial"/>
      <w:lang w:val="es"/>
    </w:rPr>
  </w:style>
  <w:style w:type="paragraph" w:styleId="Ttulo1">
    <w:name w:val="heading 1"/>
    <w:basedOn w:val="Normal"/>
    <w:next w:val="Normal"/>
    <w:link w:val="Ttulo1Car"/>
    <w:uiPriority w:val="9"/>
    <w:qFormat/>
    <w:rsid w:val="004D1B8A"/>
    <w:pPr>
      <w:keepNext/>
      <w:keepLines/>
      <w:numPr>
        <w:numId w:val="1"/>
      </w:numPr>
      <w:ind w:left="0" w:firstLine="0"/>
      <w:jc w:val="center"/>
      <w:outlineLvl w:val="0"/>
    </w:pPr>
    <w:rPr>
      <w:b/>
      <w:szCs w:val="40"/>
      <w:lang w:val="es-CO"/>
    </w:rPr>
  </w:style>
  <w:style w:type="paragraph" w:styleId="Ttulo2">
    <w:name w:val="heading 2"/>
    <w:basedOn w:val="Normal"/>
    <w:next w:val="Normal"/>
    <w:link w:val="Ttulo2Car"/>
    <w:uiPriority w:val="9"/>
    <w:unhideWhenUsed/>
    <w:qFormat/>
    <w:rsid w:val="004D1B8A"/>
    <w:pPr>
      <w:keepNext/>
      <w:keepLines/>
      <w:numPr>
        <w:numId w:val="6"/>
      </w:numPr>
      <w:ind w:left="0" w:firstLine="0"/>
      <w:jc w:val="left"/>
      <w:outlineLvl w:val="1"/>
    </w:pPr>
    <w:rPr>
      <w:b/>
      <w:szCs w:val="32"/>
    </w:rPr>
  </w:style>
  <w:style w:type="paragraph" w:styleId="Ttulo3">
    <w:name w:val="heading 3"/>
    <w:basedOn w:val="Normal"/>
    <w:next w:val="Normal"/>
    <w:link w:val="Ttulo3Car"/>
    <w:uiPriority w:val="9"/>
    <w:semiHidden/>
    <w:unhideWhenUsed/>
    <w:qFormat/>
    <w:rsid w:val="00124C0E"/>
    <w:pPr>
      <w:keepNext/>
      <w:keepLines/>
      <w:numPr>
        <w:ilvl w:val="2"/>
        <w:numId w:val="1"/>
      </w:numPr>
      <w:outlineLvl w:val="2"/>
    </w:pPr>
    <w:rPr>
      <w:b/>
      <w:i/>
      <w:szCs w:val="28"/>
    </w:rPr>
  </w:style>
  <w:style w:type="paragraph" w:styleId="Ttulo4">
    <w:name w:val="heading 4"/>
    <w:basedOn w:val="Normal"/>
    <w:next w:val="Normal"/>
    <w:link w:val="Ttulo4Car"/>
    <w:uiPriority w:val="9"/>
    <w:semiHidden/>
    <w:unhideWhenUsed/>
    <w:qFormat/>
    <w:rsid w:val="005A6C23"/>
    <w:pPr>
      <w:keepLines/>
      <w:numPr>
        <w:ilvl w:val="3"/>
        <w:numId w:val="1"/>
      </w:numPr>
      <w:outlineLvl w:val="3"/>
    </w:pPr>
    <w:rPr>
      <w:b/>
    </w:rPr>
  </w:style>
  <w:style w:type="paragraph" w:styleId="Ttulo5">
    <w:name w:val="heading 5"/>
    <w:basedOn w:val="Normal"/>
    <w:next w:val="Normal"/>
    <w:link w:val="Ttulo5Car"/>
    <w:uiPriority w:val="9"/>
    <w:semiHidden/>
    <w:unhideWhenUsed/>
    <w:qFormat/>
    <w:rsid w:val="00C653A4"/>
    <w:pPr>
      <w:keepNext/>
      <w:keepLines/>
      <w:numPr>
        <w:ilvl w:val="4"/>
        <w:numId w:val="1"/>
      </w:numPr>
      <w:outlineLvl w:val="4"/>
    </w:pPr>
    <w:rPr>
      <w:b/>
      <w:i/>
    </w:rPr>
  </w:style>
  <w:style w:type="paragraph" w:styleId="Ttulo6">
    <w:name w:val="heading 6"/>
    <w:basedOn w:val="Normal"/>
    <w:next w:val="Normal"/>
    <w:link w:val="Ttulo6Car"/>
    <w:uiPriority w:val="9"/>
    <w:semiHidden/>
    <w:unhideWhenUsed/>
    <w:qFormat/>
    <w:rsid w:val="00955FB1"/>
    <w:pPr>
      <w:keepNext/>
      <w:keepLines/>
      <w:spacing w:before="240" w:after="80"/>
      <w:ind w:left="5094" w:hanging="360"/>
      <w:outlineLvl w:val="5"/>
    </w:pPr>
    <w:rPr>
      <w:i/>
      <w:color w:val="666666"/>
      <w:sz w:val="22"/>
    </w:rPr>
  </w:style>
  <w:style w:type="paragraph" w:styleId="Ttulo7">
    <w:name w:val="heading 7"/>
    <w:basedOn w:val="Normal"/>
    <w:next w:val="Normal"/>
    <w:link w:val="Ttulo7Car"/>
    <w:uiPriority w:val="9"/>
    <w:semiHidden/>
    <w:unhideWhenUsed/>
    <w:qFormat/>
    <w:rsid w:val="00955FB1"/>
    <w:pPr>
      <w:keepNext/>
      <w:keepLines/>
      <w:spacing w:before="40"/>
      <w:outlineLvl w:val="6"/>
    </w:pPr>
    <w:rPr>
      <w:rFonts w:asciiTheme="majorHAnsi" w:eastAsiaTheme="majorEastAsia" w:hAnsiTheme="majorHAnsi" w:cstheme="majorBidi"/>
      <w:i/>
      <w:iCs/>
      <w:color w:val="1F3763" w:themeColor="accent1" w:themeShade="7F"/>
    </w:rPr>
  </w:style>
  <w:style w:type="paragraph" w:styleId="Ttulo8">
    <w:name w:val="heading 8"/>
    <w:basedOn w:val="Normal"/>
    <w:next w:val="Normal"/>
    <w:link w:val="Ttulo8Car"/>
    <w:uiPriority w:val="9"/>
    <w:semiHidden/>
    <w:unhideWhenUsed/>
    <w:qFormat/>
    <w:rsid w:val="00955FB1"/>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uiPriority w:val="9"/>
    <w:semiHidden/>
    <w:unhideWhenUsed/>
    <w:qFormat/>
    <w:rsid w:val="00955FB1"/>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link w:val="TtuloCar"/>
    <w:uiPriority w:val="10"/>
    <w:qFormat/>
    <w:rsid w:val="00955FB1"/>
    <w:pPr>
      <w:keepNext/>
      <w:keepLines/>
      <w:numPr>
        <w:ilvl w:val="5"/>
        <w:numId w:val="2"/>
      </w:numPr>
      <w:spacing w:after="60"/>
      <w:jc w:val="center"/>
    </w:pPr>
    <w:rPr>
      <w:b/>
      <w:szCs w:val="52"/>
    </w:rPr>
  </w:style>
  <w:style w:type="character" w:customStyle="1" w:styleId="Ttulo1Car">
    <w:name w:val="Título 1 Car"/>
    <w:basedOn w:val="Fuentedeprrafopredeter"/>
    <w:link w:val="Ttulo1"/>
    <w:uiPriority w:val="9"/>
    <w:rsid w:val="004D1B8A"/>
    <w:rPr>
      <w:rFonts w:eastAsia="Arial" w:cs="Arial"/>
      <w:b/>
      <w:szCs w:val="40"/>
    </w:rPr>
  </w:style>
  <w:style w:type="character" w:customStyle="1" w:styleId="Ttulo2Car">
    <w:name w:val="Título 2 Car"/>
    <w:basedOn w:val="Fuentedeprrafopredeter"/>
    <w:link w:val="Ttulo2"/>
    <w:uiPriority w:val="9"/>
    <w:rsid w:val="004D1B8A"/>
    <w:rPr>
      <w:rFonts w:eastAsia="Arial" w:cs="Arial"/>
      <w:b/>
      <w:szCs w:val="32"/>
      <w:lang w:val="es"/>
    </w:rPr>
  </w:style>
  <w:style w:type="character" w:customStyle="1" w:styleId="Ttulo3Car">
    <w:name w:val="Título 3 Car"/>
    <w:basedOn w:val="Fuentedeprrafopredeter"/>
    <w:link w:val="Ttulo3"/>
    <w:uiPriority w:val="9"/>
    <w:rsid w:val="00124C0E"/>
    <w:rPr>
      <w:rFonts w:ascii="Times New Roman" w:eastAsia="Arial" w:hAnsi="Times New Roman" w:cs="Arial"/>
      <w:b/>
      <w:i/>
      <w:sz w:val="24"/>
      <w:szCs w:val="28"/>
      <w:lang w:val="es" w:eastAsia="es-CO"/>
    </w:rPr>
  </w:style>
  <w:style w:type="character" w:customStyle="1" w:styleId="Ttulo4Car">
    <w:name w:val="Título 4 Car"/>
    <w:basedOn w:val="Fuentedeprrafopredeter"/>
    <w:link w:val="Ttulo4"/>
    <w:uiPriority w:val="9"/>
    <w:rsid w:val="00B6650D"/>
    <w:rPr>
      <w:rFonts w:ascii="Times New Roman" w:eastAsia="Arial" w:hAnsi="Times New Roman" w:cs="Arial"/>
      <w:b/>
      <w:sz w:val="24"/>
      <w:szCs w:val="24"/>
      <w:lang w:val="es" w:eastAsia="es-CO"/>
    </w:rPr>
  </w:style>
  <w:style w:type="character" w:customStyle="1" w:styleId="Ttulo5Car">
    <w:name w:val="Título 5 Car"/>
    <w:basedOn w:val="Fuentedeprrafopredeter"/>
    <w:link w:val="Ttulo5"/>
    <w:uiPriority w:val="9"/>
    <w:rsid w:val="00C653A4"/>
    <w:rPr>
      <w:rFonts w:ascii="Times New Roman" w:eastAsia="Arial" w:hAnsi="Times New Roman" w:cs="Arial"/>
      <w:b/>
      <w:i/>
      <w:sz w:val="24"/>
      <w:lang w:val="es" w:eastAsia="es-CO"/>
    </w:rPr>
  </w:style>
  <w:style w:type="paragraph" w:styleId="Prrafodelista">
    <w:name w:val="List Paragraph"/>
    <w:basedOn w:val="Normal"/>
    <w:uiPriority w:val="34"/>
    <w:qFormat/>
    <w:rsid w:val="00990522"/>
    <w:pPr>
      <w:ind w:left="720"/>
      <w:contextualSpacing/>
    </w:pPr>
  </w:style>
  <w:style w:type="character" w:customStyle="1" w:styleId="Ttulo6Car">
    <w:name w:val="Título 6 Car"/>
    <w:basedOn w:val="Fuentedeprrafopredeter"/>
    <w:link w:val="Ttulo6"/>
    <w:uiPriority w:val="9"/>
    <w:semiHidden/>
    <w:rsid w:val="00955FB1"/>
    <w:rPr>
      <w:rFonts w:ascii="Times New Roman" w:eastAsia="Arial" w:hAnsi="Times New Roman" w:cs="Arial"/>
      <w:i/>
      <w:color w:val="666666"/>
      <w:lang w:val="es" w:eastAsia="es-CO"/>
    </w:rPr>
  </w:style>
  <w:style w:type="character" w:customStyle="1" w:styleId="Ttulo7Car">
    <w:name w:val="Título 7 Car"/>
    <w:basedOn w:val="Fuentedeprrafopredeter"/>
    <w:link w:val="Ttulo7"/>
    <w:uiPriority w:val="9"/>
    <w:semiHidden/>
    <w:rsid w:val="00955FB1"/>
    <w:rPr>
      <w:rFonts w:asciiTheme="majorHAnsi" w:eastAsiaTheme="majorEastAsia" w:hAnsiTheme="majorHAnsi" w:cstheme="majorBidi"/>
      <w:i/>
      <w:iCs/>
      <w:color w:val="1F3763" w:themeColor="accent1" w:themeShade="7F"/>
      <w:sz w:val="24"/>
      <w:lang w:val="es" w:eastAsia="es-CO"/>
    </w:rPr>
  </w:style>
  <w:style w:type="character" w:customStyle="1" w:styleId="Ttulo8Car">
    <w:name w:val="Título 8 Car"/>
    <w:basedOn w:val="Fuentedeprrafopredeter"/>
    <w:link w:val="Ttulo8"/>
    <w:uiPriority w:val="9"/>
    <w:semiHidden/>
    <w:rsid w:val="00955FB1"/>
    <w:rPr>
      <w:rFonts w:asciiTheme="majorHAnsi" w:eastAsiaTheme="majorEastAsia" w:hAnsiTheme="majorHAnsi" w:cstheme="majorBidi"/>
      <w:color w:val="272727" w:themeColor="text1" w:themeTint="D8"/>
      <w:sz w:val="21"/>
      <w:szCs w:val="21"/>
      <w:lang w:val="es" w:eastAsia="es-CO"/>
    </w:rPr>
  </w:style>
  <w:style w:type="character" w:customStyle="1" w:styleId="Ttulo9Car">
    <w:name w:val="Título 9 Car"/>
    <w:basedOn w:val="Fuentedeprrafopredeter"/>
    <w:link w:val="Ttulo9"/>
    <w:uiPriority w:val="9"/>
    <w:semiHidden/>
    <w:rsid w:val="00955FB1"/>
    <w:rPr>
      <w:rFonts w:asciiTheme="majorHAnsi" w:eastAsiaTheme="majorEastAsia" w:hAnsiTheme="majorHAnsi" w:cstheme="majorBidi"/>
      <w:i/>
      <w:iCs/>
      <w:color w:val="272727" w:themeColor="text1" w:themeTint="D8"/>
      <w:sz w:val="21"/>
      <w:szCs w:val="21"/>
      <w:lang w:val="es" w:eastAsia="es-CO"/>
    </w:rPr>
  </w:style>
  <w:style w:type="character" w:styleId="Hipervnculo">
    <w:name w:val="Hyperlink"/>
    <w:basedOn w:val="Fuentedeprrafopredeter"/>
    <w:uiPriority w:val="99"/>
    <w:unhideWhenUsed/>
    <w:rsid w:val="00955FB1"/>
    <w:rPr>
      <w:color w:val="0563C1" w:themeColor="hyperlink"/>
      <w:u w:val="single"/>
    </w:rPr>
  </w:style>
  <w:style w:type="character" w:customStyle="1" w:styleId="TtuloCar">
    <w:name w:val="Título Car"/>
    <w:basedOn w:val="Fuentedeprrafopredeter"/>
    <w:link w:val="Ttulo"/>
    <w:uiPriority w:val="10"/>
    <w:rsid w:val="00955FB1"/>
    <w:rPr>
      <w:rFonts w:ascii="Times New Roman" w:eastAsia="Arial" w:hAnsi="Times New Roman" w:cs="Arial"/>
      <w:b/>
      <w:sz w:val="24"/>
      <w:szCs w:val="52"/>
      <w:lang w:val="es" w:eastAsia="es-CO"/>
    </w:rPr>
  </w:style>
  <w:style w:type="paragraph" w:styleId="Subttulo">
    <w:name w:val="Subtitle"/>
    <w:basedOn w:val="Normal"/>
    <w:next w:val="Normal"/>
    <w:link w:val="SubttuloCar"/>
    <w:uiPriority w:val="11"/>
    <w:qFormat/>
    <w:pPr>
      <w:keepNext/>
      <w:keepLines/>
      <w:spacing w:after="320"/>
    </w:pPr>
    <w:rPr>
      <w:rFonts w:ascii="Arial" w:hAnsi="Arial"/>
      <w:color w:val="666666"/>
      <w:sz w:val="30"/>
      <w:szCs w:val="30"/>
    </w:rPr>
  </w:style>
  <w:style w:type="character" w:customStyle="1" w:styleId="SubttuloCar">
    <w:name w:val="Subtítulo Car"/>
    <w:basedOn w:val="Fuentedeprrafopredeter"/>
    <w:link w:val="Subttulo"/>
    <w:uiPriority w:val="11"/>
    <w:rsid w:val="00955FB1"/>
    <w:rPr>
      <w:rFonts w:ascii="Arial" w:eastAsia="Arial" w:hAnsi="Arial" w:cs="Arial"/>
      <w:color w:val="666666"/>
      <w:sz w:val="30"/>
      <w:szCs w:val="30"/>
      <w:lang w:val="es" w:eastAsia="es-CO"/>
    </w:rPr>
  </w:style>
  <w:style w:type="table" w:customStyle="1" w:styleId="TableNormal1">
    <w:name w:val="Table Normal1"/>
    <w:rsid w:val="00955FB1"/>
    <w:rPr>
      <w:rFonts w:ascii="Arial" w:eastAsia="Arial" w:hAnsi="Arial" w:cs="Arial"/>
      <w:lang w:val="es"/>
    </w:rPr>
    <w:tblPr>
      <w:tblCellMar>
        <w:top w:w="0" w:type="dxa"/>
        <w:left w:w="0" w:type="dxa"/>
        <w:bottom w:w="0" w:type="dxa"/>
        <w:right w:w="0" w:type="dxa"/>
      </w:tblCellMar>
    </w:tblPr>
  </w:style>
  <w:style w:type="paragraph" w:styleId="Sinespaciado">
    <w:name w:val="No Spacing"/>
    <w:uiPriority w:val="1"/>
    <w:qFormat/>
    <w:rsid w:val="00955FB1"/>
    <w:pPr>
      <w:spacing w:before="100" w:beforeAutospacing="1" w:after="100" w:afterAutospacing="1"/>
      <w:jc w:val="center"/>
    </w:pPr>
    <w:rPr>
      <w:rFonts w:eastAsia="Arial" w:cs="Arial"/>
      <w:b/>
      <w:lang w:val="es"/>
    </w:rPr>
  </w:style>
  <w:style w:type="paragraph" w:styleId="TtuloTDC">
    <w:name w:val="TOC Heading"/>
    <w:basedOn w:val="Ttulo1"/>
    <w:next w:val="Normal"/>
    <w:uiPriority w:val="39"/>
    <w:unhideWhenUsed/>
    <w:qFormat/>
    <w:rsid w:val="00955FB1"/>
    <w:pPr>
      <w:numPr>
        <w:numId w:val="0"/>
      </w:numPr>
      <w:spacing w:before="240" w:line="259" w:lineRule="auto"/>
      <w:jc w:val="left"/>
      <w:outlineLvl w:val="9"/>
    </w:pPr>
    <w:rPr>
      <w:rFonts w:asciiTheme="majorHAnsi" w:eastAsiaTheme="majorEastAsia" w:hAnsiTheme="majorHAnsi" w:cstheme="majorBidi"/>
      <w:b w:val="0"/>
      <w:color w:val="2F5496" w:themeColor="accent1" w:themeShade="BF"/>
      <w:sz w:val="32"/>
      <w:szCs w:val="32"/>
    </w:rPr>
  </w:style>
  <w:style w:type="paragraph" w:styleId="TDC2">
    <w:name w:val="toc 2"/>
    <w:basedOn w:val="Normal"/>
    <w:next w:val="Normal"/>
    <w:autoRedefine/>
    <w:uiPriority w:val="39"/>
    <w:unhideWhenUsed/>
    <w:rsid w:val="00955FB1"/>
    <w:pPr>
      <w:ind w:firstLine="0"/>
      <w:jc w:val="left"/>
    </w:pPr>
    <w:rPr>
      <w:szCs w:val="20"/>
    </w:rPr>
  </w:style>
  <w:style w:type="paragraph" w:styleId="TDC1">
    <w:name w:val="toc 1"/>
    <w:basedOn w:val="Normal"/>
    <w:next w:val="Normal"/>
    <w:link w:val="TDC1Car"/>
    <w:autoRedefine/>
    <w:uiPriority w:val="39"/>
    <w:unhideWhenUsed/>
    <w:rsid w:val="00955FB1"/>
    <w:pPr>
      <w:ind w:firstLine="0"/>
      <w:jc w:val="left"/>
    </w:pPr>
    <w:rPr>
      <w:bCs/>
      <w:szCs w:val="20"/>
    </w:rPr>
  </w:style>
  <w:style w:type="paragraph" w:styleId="TDC3">
    <w:name w:val="toc 3"/>
    <w:basedOn w:val="Normal"/>
    <w:next w:val="Normal"/>
    <w:autoRedefine/>
    <w:uiPriority w:val="39"/>
    <w:unhideWhenUsed/>
    <w:rsid w:val="00955FB1"/>
    <w:pPr>
      <w:ind w:firstLine="0"/>
      <w:jc w:val="left"/>
    </w:pPr>
    <w:rPr>
      <w:iCs/>
      <w:szCs w:val="20"/>
    </w:rPr>
  </w:style>
  <w:style w:type="paragraph" w:styleId="Encabezado">
    <w:name w:val="header"/>
    <w:basedOn w:val="Normal"/>
    <w:link w:val="EncabezadoCar"/>
    <w:uiPriority w:val="99"/>
    <w:unhideWhenUsed/>
    <w:rsid w:val="00955FB1"/>
    <w:pPr>
      <w:tabs>
        <w:tab w:val="center" w:pos="4419"/>
        <w:tab w:val="right" w:pos="8838"/>
      </w:tabs>
      <w:spacing w:line="240" w:lineRule="auto"/>
    </w:pPr>
  </w:style>
  <w:style w:type="character" w:customStyle="1" w:styleId="EncabezadoCar">
    <w:name w:val="Encabezado Car"/>
    <w:basedOn w:val="Fuentedeprrafopredeter"/>
    <w:link w:val="Encabezado"/>
    <w:uiPriority w:val="99"/>
    <w:rsid w:val="00955FB1"/>
    <w:rPr>
      <w:rFonts w:ascii="Times New Roman" w:eastAsia="Arial" w:hAnsi="Times New Roman" w:cs="Arial"/>
      <w:sz w:val="24"/>
      <w:lang w:val="es" w:eastAsia="es-CO"/>
    </w:rPr>
  </w:style>
  <w:style w:type="paragraph" w:styleId="Piedepgina">
    <w:name w:val="footer"/>
    <w:basedOn w:val="Normal"/>
    <w:link w:val="PiedepginaCar"/>
    <w:uiPriority w:val="99"/>
    <w:unhideWhenUsed/>
    <w:rsid w:val="00955FB1"/>
    <w:pPr>
      <w:tabs>
        <w:tab w:val="center" w:pos="4419"/>
        <w:tab w:val="right" w:pos="8838"/>
      </w:tabs>
      <w:spacing w:line="240" w:lineRule="auto"/>
    </w:pPr>
  </w:style>
  <w:style w:type="character" w:customStyle="1" w:styleId="PiedepginaCar">
    <w:name w:val="Pie de página Car"/>
    <w:basedOn w:val="Fuentedeprrafopredeter"/>
    <w:link w:val="Piedepgina"/>
    <w:uiPriority w:val="99"/>
    <w:rsid w:val="00955FB1"/>
    <w:rPr>
      <w:rFonts w:ascii="Times New Roman" w:eastAsia="Arial" w:hAnsi="Times New Roman" w:cs="Arial"/>
      <w:sz w:val="24"/>
      <w:lang w:val="es" w:eastAsia="es-CO"/>
    </w:rPr>
  </w:style>
  <w:style w:type="paragraph" w:styleId="TDC4">
    <w:name w:val="toc 4"/>
    <w:basedOn w:val="Normal"/>
    <w:next w:val="Normal"/>
    <w:autoRedefine/>
    <w:uiPriority w:val="39"/>
    <w:unhideWhenUsed/>
    <w:rsid w:val="00955FB1"/>
    <w:pPr>
      <w:ind w:firstLine="0"/>
      <w:jc w:val="left"/>
    </w:pPr>
    <w:rPr>
      <w:szCs w:val="18"/>
    </w:rPr>
  </w:style>
  <w:style w:type="paragraph" w:styleId="TDC5">
    <w:name w:val="toc 5"/>
    <w:basedOn w:val="Normal"/>
    <w:next w:val="Normal"/>
    <w:autoRedefine/>
    <w:uiPriority w:val="39"/>
    <w:unhideWhenUsed/>
    <w:rsid w:val="00955FB1"/>
    <w:pPr>
      <w:ind w:left="960"/>
      <w:jc w:val="left"/>
    </w:pPr>
    <w:rPr>
      <w:rFonts w:asciiTheme="minorHAnsi" w:hAnsiTheme="minorHAnsi"/>
      <w:sz w:val="18"/>
      <w:szCs w:val="18"/>
    </w:rPr>
  </w:style>
  <w:style w:type="paragraph" w:styleId="TDC6">
    <w:name w:val="toc 6"/>
    <w:basedOn w:val="Normal"/>
    <w:next w:val="Normal"/>
    <w:autoRedefine/>
    <w:uiPriority w:val="39"/>
    <w:unhideWhenUsed/>
    <w:rsid w:val="00955FB1"/>
    <w:pPr>
      <w:ind w:left="1200"/>
      <w:jc w:val="left"/>
    </w:pPr>
    <w:rPr>
      <w:rFonts w:asciiTheme="minorHAnsi" w:hAnsiTheme="minorHAnsi"/>
      <w:sz w:val="18"/>
      <w:szCs w:val="18"/>
    </w:rPr>
  </w:style>
  <w:style w:type="paragraph" w:styleId="TDC7">
    <w:name w:val="toc 7"/>
    <w:basedOn w:val="Normal"/>
    <w:next w:val="Normal"/>
    <w:autoRedefine/>
    <w:uiPriority w:val="39"/>
    <w:unhideWhenUsed/>
    <w:rsid w:val="00955FB1"/>
    <w:pPr>
      <w:ind w:left="1440"/>
      <w:jc w:val="left"/>
    </w:pPr>
    <w:rPr>
      <w:rFonts w:asciiTheme="minorHAnsi" w:hAnsiTheme="minorHAnsi"/>
      <w:sz w:val="18"/>
      <w:szCs w:val="18"/>
    </w:rPr>
  </w:style>
  <w:style w:type="paragraph" w:styleId="TDC8">
    <w:name w:val="toc 8"/>
    <w:basedOn w:val="Normal"/>
    <w:next w:val="Normal"/>
    <w:autoRedefine/>
    <w:uiPriority w:val="39"/>
    <w:unhideWhenUsed/>
    <w:rsid w:val="00955FB1"/>
    <w:pPr>
      <w:ind w:left="1680"/>
      <w:jc w:val="left"/>
    </w:pPr>
    <w:rPr>
      <w:rFonts w:asciiTheme="minorHAnsi" w:hAnsiTheme="minorHAnsi"/>
      <w:sz w:val="18"/>
      <w:szCs w:val="18"/>
    </w:rPr>
  </w:style>
  <w:style w:type="paragraph" w:styleId="TDC9">
    <w:name w:val="toc 9"/>
    <w:basedOn w:val="Normal"/>
    <w:next w:val="Normal"/>
    <w:autoRedefine/>
    <w:uiPriority w:val="39"/>
    <w:unhideWhenUsed/>
    <w:rsid w:val="00955FB1"/>
    <w:pPr>
      <w:ind w:left="1920"/>
      <w:jc w:val="left"/>
    </w:pPr>
    <w:rPr>
      <w:rFonts w:asciiTheme="minorHAnsi" w:hAnsiTheme="minorHAnsi"/>
      <w:sz w:val="18"/>
      <w:szCs w:val="18"/>
    </w:rPr>
  </w:style>
  <w:style w:type="paragraph" w:customStyle="1" w:styleId="Listadefiguras">
    <w:name w:val="Lista de figuras"/>
    <w:basedOn w:val="Normal"/>
    <w:next w:val="Normal"/>
    <w:link w:val="ListadefigurasCar"/>
    <w:rsid w:val="00955FB1"/>
    <w:pPr>
      <w:numPr>
        <w:numId w:val="3"/>
      </w:numPr>
    </w:pPr>
    <w:rPr>
      <w:b/>
      <w:szCs w:val="20"/>
      <w:lang w:val="es-ES"/>
    </w:rPr>
  </w:style>
  <w:style w:type="character" w:customStyle="1" w:styleId="TDC1Car">
    <w:name w:val="TDC 1 Car"/>
    <w:basedOn w:val="Fuentedeprrafopredeter"/>
    <w:link w:val="TDC1"/>
    <w:uiPriority w:val="39"/>
    <w:rsid w:val="00955FB1"/>
    <w:rPr>
      <w:rFonts w:ascii="Times New Roman" w:eastAsia="Arial" w:hAnsi="Times New Roman" w:cs="Arial"/>
      <w:bCs/>
      <w:sz w:val="24"/>
      <w:szCs w:val="20"/>
      <w:lang w:val="es" w:eastAsia="es-CO"/>
    </w:rPr>
  </w:style>
  <w:style w:type="character" w:customStyle="1" w:styleId="ListadefigurasCar">
    <w:name w:val="Lista de figuras Car"/>
    <w:basedOn w:val="TDC1Car"/>
    <w:link w:val="Listadefiguras"/>
    <w:rsid w:val="00955FB1"/>
    <w:rPr>
      <w:rFonts w:ascii="Times New Roman" w:eastAsia="Arial" w:hAnsi="Times New Roman" w:cs="Arial"/>
      <w:b/>
      <w:bCs w:val="0"/>
      <w:sz w:val="24"/>
      <w:szCs w:val="20"/>
      <w:lang w:val="es-ES" w:eastAsia="es-CO"/>
    </w:rPr>
  </w:style>
  <w:style w:type="paragraph" w:customStyle="1" w:styleId="TABLAS">
    <w:name w:val="TABLAS"/>
    <w:basedOn w:val="Ttulo1"/>
    <w:link w:val="TABLASCar"/>
    <w:rsid w:val="00955FB1"/>
    <w:pPr>
      <w:numPr>
        <w:numId w:val="0"/>
      </w:numPr>
      <w:tabs>
        <w:tab w:val="num" w:pos="720"/>
      </w:tabs>
      <w:ind w:left="720" w:hanging="720"/>
      <w:jc w:val="left"/>
    </w:pPr>
    <w:rPr>
      <w:rFonts w:eastAsia="Times New Roman" w:cs="Times New Roman"/>
      <w:szCs w:val="24"/>
      <w:lang w:val="es"/>
    </w:rPr>
  </w:style>
  <w:style w:type="paragraph" w:customStyle="1" w:styleId="Notas">
    <w:name w:val="Notas"/>
    <w:basedOn w:val="Normal"/>
    <w:link w:val="NotasCar"/>
    <w:qFormat/>
    <w:rsid w:val="00955FB1"/>
    <w:pPr>
      <w:spacing w:before="240" w:after="240"/>
      <w:ind w:firstLine="0"/>
    </w:pPr>
    <w:rPr>
      <w:rFonts w:eastAsia="Times New Roman" w:cs="Times New Roman"/>
    </w:rPr>
  </w:style>
  <w:style w:type="character" w:customStyle="1" w:styleId="TABLASCar">
    <w:name w:val="TABLAS Car"/>
    <w:basedOn w:val="Ttulo1Car"/>
    <w:link w:val="TABLAS"/>
    <w:rsid w:val="00955FB1"/>
    <w:rPr>
      <w:rFonts w:eastAsia="Arial" w:cs="Arial"/>
      <w:b/>
      <w:szCs w:val="40"/>
      <w:lang w:val="es"/>
    </w:rPr>
  </w:style>
  <w:style w:type="paragraph" w:customStyle="1" w:styleId="TITULOTABLA">
    <w:name w:val="TITULO TABLA"/>
    <w:basedOn w:val="Normal"/>
    <w:link w:val="TITULOTABLACar"/>
    <w:qFormat/>
    <w:rsid w:val="00955FB1"/>
    <w:pPr>
      <w:ind w:firstLine="0"/>
    </w:pPr>
    <w:rPr>
      <w:rFonts w:eastAsia="Times New Roman" w:cs="Times New Roman"/>
      <w:i/>
    </w:rPr>
  </w:style>
  <w:style w:type="character" w:customStyle="1" w:styleId="NotasCar">
    <w:name w:val="Notas Car"/>
    <w:basedOn w:val="Fuentedeprrafopredeter"/>
    <w:link w:val="Notas"/>
    <w:rsid w:val="00955FB1"/>
    <w:rPr>
      <w:rFonts w:ascii="Times New Roman" w:eastAsia="Times New Roman" w:hAnsi="Times New Roman" w:cs="Times New Roman"/>
      <w:sz w:val="24"/>
      <w:lang w:val="es" w:eastAsia="es-CO"/>
    </w:rPr>
  </w:style>
  <w:style w:type="table" w:styleId="Tabladelista4-nfasis5">
    <w:name w:val="List Table 4 Accent 5"/>
    <w:basedOn w:val="Tablanormal"/>
    <w:uiPriority w:val="49"/>
    <w:rsid w:val="00955FB1"/>
    <w:pPr>
      <w:spacing w:line="240" w:lineRule="auto"/>
    </w:pPr>
    <w:rPr>
      <w:rFonts w:ascii="Arial" w:eastAsia="Arial" w:hAnsi="Arial" w:cs="Arial"/>
      <w:lang w:val="e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TITULOTABLACar">
    <w:name w:val="TITULO TABLA Car"/>
    <w:basedOn w:val="TABLASCar"/>
    <w:link w:val="TITULOTABLA"/>
    <w:rsid w:val="00955FB1"/>
    <w:rPr>
      <w:rFonts w:ascii="Times New Roman" w:eastAsia="Times New Roman" w:hAnsi="Times New Roman" w:cs="Times New Roman"/>
      <w:b w:val="0"/>
      <w:i/>
      <w:sz w:val="24"/>
      <w:szCs w:val="24"/>
      <w:lang w:val="es" w:eastAsia="es-CO"/>
    </w:rPr>
  </w:style>
  <w:style w:type="table" w:styleId="Tabladelista4-nfasis3">
    <w:name w:val="List Table 4 Accent 3"/>
    <w:basedOn w:val="Tablanormal"/>
    <w:uiPriority w:val="49"/>
    <w:rsid w:val="00955FB1"/>
    <w:pPr>
      <w:spacing w:line="240" w:lineRule="auto"/>
    </w:pPr>
    <w:rPr>
      <w:rFonts w:ascii="Arial" w:eastAsia="Arial" w:hAnsi="Arial" w:cs="Arial"/>
      <w:lang w:val="e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adelista4">
    <w:name w:val="List Table 4"/>
    <w:basedOn w:val="Tablanormal"/>
    <w:uiPriority w:val="49"/>
    <w:rsid w:val="00955FB1"/>
    <w:pPr>
      <w:spacing w:line="240" w:lineRule="auto"/>
    </w:pPr>
    <w:rPr>
      <w:rFonts w:ascii="Arial" w:eastAsia="Arial" w:hAnsi="Arial" w:cs="Arial"/>
      <w:lang w:val="e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delista7concolores">
    <w:name w:val="List Table 7 Colorful"/>
    <w:basedOn w:val="Tablanormal"/>
    <w:uiPriority w:val="52"/>
    <w:rsid w:val="00955FB1"/>
    <w:pPr>
      <w:spacing w:line="240" w:lineRule="auto"/>
    </w:pPr>
    <w:rPr>
      <w:rFonts w:ascii="Arial" w:eastAsia="Arial" w:hAnsi="Arial" w:cs="Arial"/>
      <w:color w:val="000000" w:themeColor="text1"/>
      <w:lang w:val="e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normal3">
    <w:name w:val="Plain Table 3"/>
    <w:basedOn w:val="Tablanormal"/>
    <w:uiPriority w:val="43"/>
    <w:rsid w:val="00955FB1"/>
    <w:pPr>
      <w:spacing w:line="240" w:lineRule="auto"/>
    </w:pPr>
    <w:rPr>
      <w:rFonts w:ascii="Arial" w:eastAsia="Arial" w:hAnsi="Arial" w:cs="Arial"/>
      <w:lang w:val="es"/>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anormal1">
    <w:name w:val="Plain Table 1"/>
    <w:basedOn w:val="Tablanormal"/>
    <w:uiPriority w:val="41"/>
    <w:rsid w:val="00955FB1"/>
    <w:pPr>
      <w:spacing w:line="240" w:lineRule="auto"/>
    </w:pPr>
    <w:rPr>
      <w:rFonts w:ascii="Arial" w:eastAsia="Arial" w:hAnsi="Arial" w:cs="Arial"/>
      <w:lang w:val="e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anormal4">
    <w:name w:val="Plain Table 4"/>
    <w:basedOn w:val="Tablanormal"/>
    <w:uiPriority w:val="44"/>
    <w:rsid w:val="00955FB1"/>
    <w:pPr>
      <w:spacing w:line="240" w:lineRule="auto"/>
    </w:pPr>
    <w:rPr>
      <w:rFonts w:ascii="Arial" w:eastAsia="Arial" w:hAnsi="Arial" w:cs="Arial"/>
      <w:lang w:val="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adelista1clara">
    <w:name w:val="List Table 1 Light"/>
    <w:basedOn w:val="Tablanormal"/>
    <w:uiPriority w:val="46"/>
    <w:rsid w:val="00955FB1"/>
    <w:pPr>
      <w:spacing w:line="240" w:lineRule="auto"/>
    </w:pPr>
    <w:rPr>
      <w:rFonts w:ascii="Arial" w:eastAsia="Arial" w:hAnsi="Arial" w:cs="Arial"/>
      <w:lang w:val="e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FIGURAS">
    <w:name w:val="FIGURAS"/>
    <w:basedOn w:val="TABLAS"/>
    <w:link w:val="FIGURASCar"/>
    <w:rsid w:val="00955FB1"/>
  </w:style>
  <w:style w:type="character" w:styleId="Mencinsinresolver">
    <w:name w:val="Unresolved Mention"/>
    <w:basedOn w:val="Fuentedeprrafopredeter"/>
    <w:uiPriority w:val="99"/>
    <w:semiHidden/>
    <w:unhideWhenUsed/>
    <w:rsid w:val="00955FB1"/>
    <w:rPr>
      <w:color w:val="605E5C"/>
      <w:shd w:val="clear" w:color="auto" w:fill="E1DFDD"/>
    </w:rPr>
  </w:style>
  <w:style w:type="character" w:customStyle="1" w:styleId="FIGURASCar">
    <w:name w:val="FIGURAS Car"/>
    <w:basedOn w:val="TABLASCar"/>
    <w:link w:val="FIGURAS"/>
    <w:rsid w:val="00955FB1"/>
    <w:rPr>
      <w:rFonts w:eastAsia="Arial" w:cs="Arial"/>
      <w:b/>
      <w:szCs w:val="40"/>
      <w:lang w:val="es"/>
    </w:rPr>
  </w:style>
  <w:style w:type="character" w:styleId="Textoennegrita">
    <w:name w:val="Strong"/>
    <w:basedOn w:val="Fuentedeprrafopredeter"/>
    <w:uiPriority w:val="22"/>
    <w:qFormat/>
    <w:rsid w:val="00955FB1"/>
    <w:rPr>
      <w:b/>
      <w:bCs/>
    </w:rPr>
  </w:style>
  <w:style w:type="table" w:styleId="Tablaconcuadrcula">
    <w:name w:val="Table Grid"/>
    <w:basedOn w:val="Tablanormal"/>
    <w:uiPriority w:val="39"/>
    <w:rsid w:val="00955FB1"/>
    <w:pPr>
      <w:spacing w:line="240" w:lineRule="auto"/>
    </w:pPr>
    <w:rPr>
      <w:rFonts w:ascii="Arial" w:eastAsia="Arial" w:hAnsi="Arial" w:cs="Arial"/>
      <w:lang w:val="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955FB1"/>
    <w:pPr>
      <w:spacing w:line="240" w:lineRule="auto"/>
    </w:pPr>
    <w:rPr>
      <w:rFonts w:eastAsia="Arial" w:cs="Arial"/>
      <w:lang w:val="es"/>
    </w:rPr>
  </w:style>
  <w:style w:type="paragraph" w:styleId="NormalWeb">
    <w:name w:val="Normal (Web)"/>
    <w:basedOn w:val="Normal"/>
    <w:uiPriority w:val="99"/>
    <w:unhideWhenUsed/>
    <w:rsid w:val="00955FB1"/>
    <w:pPr>
      <w:spacing w:before="100" w:beforeAutospacing="1" w:after="100" w:afterAutospacing="1" w:line="240" w:lineRule="auto"/>
      <w:ind w:firstLine="0"/>
      <w:jc w:val="left"/>
    </w:pPr>
    <w:rPr>
      <w:rFonts w:eastAsia="Times New Roman" w:cs="Times New Roman"/>
      <w:lang w:val="es-CO"/>
    </w:rPr>
  </w:style>
  <w:style w:type="character" w:customStyle="1" w:styleId="textoiconocolocar">
    <w:name w:val="textoiconocolocar"/>
    <w:basedOn w:val="Fuentedeprrafopredeter"/>
    <w:rsid w:val="00955FB1"/>
  </w:style>
  <w:style w:type="table" w:customStyle="1" w:styleId="NormalTable0">
    <w:name w:val="Normal Table0"/>
    <w:rsid w:val="00955FB1"/>
    <w:rPr>
      <w:rFonts w:ascii="Arial" w:eastAsia="Arial" w:hAnsi="Arial" w:cs="Arial"/>
      <w:lang w:val="es"/>
    </w:rPr>
    <w:tblPr>
      <w:tblCellMar>
        <w:top w:w="0" w:type="dxa"/>
        <w:left w:w="0" w:type="dxa"/>
        <w:bottom w:w="0" w:type="dxa"/>
        <w:right w:w="0" w:type="dxa"/>
      </w:tblCellMar>
    </w:tblPr>
  </w:style>
  <w:style w:type="table" w:styleId="Tablanormal5">
    <w:name w:val="Plain Table 5"/>
    <w:basedOn w:val="Tablanormal"/>
    <w:uiPriority w:val="45"/>
    <w:rsid w:val="00955FB1"/>
    <w:pPr>
      <w:spacing w:line="240" w:lineRule="auto"/>
    </w:pPr>
    <w:rPr>
      <w:rFonts w:ascii="Arial" w:eastAsia="Arial" w:hAnsi="Arial" w:cs="Arial"/>
      <w:lang w:val="e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normal2">
    <w:name w:val="Plain Table 2"/>
    <w:basedOn w:val="Tablanormal"/>
    <w:uiPriority w:val="42"/>
    <w:rsid w:val="00955FB1"/>
    <w:pPr>
      <w:spacing w:line="240" w:lineRule="auto"/>
    </w:pPr>
    <w:rPr>
      <w:rFonts w:ascii="Arial" w:eastAsia="Arial" w:hAnsi="Arial" w:cs="Arial"/>
      <w:lang w:val="e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adelista1clara-nfasis4">
    <w:name w:val="List Table 1 Light Accent 4"/>
    <w:basedOn w:val="Tablanormal"/>
    <w:uiPriority w:val="46"/>
    <w:rsid w:val="00955FB1"/>
    <w:pPr>
      <w:spacing w:line="240" w:lineRule="auto"/>
    </w:pPr>
    <w:rPr>
      <w:rFonts w:ascii="Arial" w:eastAsia="Arial" w:hAnsi="Arial" w:cs="Arial"/>
      <w:lang w:val="es"/>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adelista2">
    <w:name w:val="List Table 2"/>
    <w:basedOn w:val="Tablanormal"/>
    <w:uiPriority w:val="47"/>
    <w:rsid w:val="00955FB1"/>
    <w:pPr>
      <w:spacing w:line="240" w:lineRule="auto"/>
    </w:pPr>
    <w:rPr>
      <w:rFonts w:ascii="Arial" w:eastAsia="Arial" w:hAnsi="Arial" w:cs="Arial"/>
      <w:lang w:val="es"/>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concuadrcula1clara">
    <w:name w:val="Grid Table 1 Light"/>
    <w:basedOn w:val="Tablanormal"/>
    <w:uiPriority w:val="46"/>
    <w:rsid w:val="00955FB1"/>
    <w:pPr>
      <w:spacing w:line="240" w:lineRule="auto"/>
    </w:pPr>
    <w:rPr>
      <w:rFonts w:ascii="Arial" w:eastAsia="Arial" w:hAnsi="Arial" w:cs="Arial"/>
      <w:lang w:val="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adelista6concolores">
    <w:name w:val="List Table 6 Colorful"/>
    <w:basedOn w:val="Tablanormal"/>
    <w:uiPriority w:val="51"/>
    <w:rsid w:val="00955FB1"/>
    <w:pPr>
      <w:spacing w:line="240" w:lineRule="auto"/>
    </w:pPr>
    <w:rPr>
      <w:rFonts w:ascii="Arial" w:eastAsia="Arial" w:hAnsi="Arial" w:cs="Arial"/>
      <w:color w:val="000000" w:themeColor="text1"/>
      <w:lang w:val="e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Textodelmarcadordeposicin">
    <w:name w:val="Placeholder Text"/>
    <w:basedOn w:val="Fuentedeprrafopredeter"/>
    <w:uiPriority w:val="99"/>
    <w:semiHidden/>
    <w:rsid w:val="00955FB1"/>
    <w:rPr>
      <w:color w:val="808080"/>
    </w:rPr>
  </w:style>
  <w:style w:type="paragraph" w:customStyle="1" w:styleId="ndicefiguras">
    <w:name w:val="Índice figuras"/>
    <w:basedOn w:val="Normal"/>
    <w:link w:val="ndicefigurasCar"/>
    <w:qFormat/>
    <w:rsid w:val="004D6983"/>
    <w:pPr>
      <w:spacing w:line="240" w:lineRule="auto"/>
      <w:ind w:firstLine="0"/>
      <w:jc w:val="left"/>
    </w:pPr>
    <w:rPr>
      <w:b/>
    </w:rPr>
  </w:style>
  <w:style w:type="paragraph" w:customStyle="1" w:styleId="Listatabla">
    <w:name w:val="Lista tabla"/>
    <w:basedOn w:val="Normal"/>
    <w:link w:val="ListatablaCar"/>
    <w:qFormat/>
    <w:rsid w:val="000304BC"/>
    <w:pPr>
      <w:spacing w:line="240" w:lineRule="auto"/>
      <w:ind w:firstLine="0"/>
      <w:jc w:val="left"/>
    </w:pPr>
    <w:rPr>
      <w:b/>
    </w:rPr>
  </w:style>
  <w:style w:type="character" w:customStyle="1" w:styleId="ndicefigurasCar">
    <w:name w:val="Índice figuras Car"/>
    <w:basedOn w:val="Fuentedeprrafopredeter"/>
    <w:link w:val="ndicefiguras"/>
    <w:rsid w:val="004D6983"/>
    <w:rPr>
      <w:rFonts w:ascii="Times New Roman" w:eastAsia="Arial" w:hAnsi="Times New Roman" w:cs="Arial"/>
      <w:b/>
      <w:sz w:val="24"/>
      <w:lang w:val="es" w:eastAsia="es-CO"/>
    </w:rPr>
  </w:style>
  <w:style w:type="character" w:customStyle="1" w:styleId="ListatablaCar">
    <w:name w:val="Lista tabla Car"/>
    <w:basedOn w:val="Fuentedeprrafopredeter"/>
    <w:link w:val="Listatabla"/>
    <w:rsid w:val="000304BC"/>
    <w:rPr>
      <w:rFonts w:ascii="Times New Roman" w:eastAsia="Arial" w:hAnsi="Times New Roman" w:cs="Arial"/>
      <w:b/>
      <w:sz w:val="24"/>
      <w:lang w:val="es" w:eastAsia="es-CO"/>
    </w:rPr>
  </w:style>
  <w:style w:type="character" w:customStyle="1" w:styleId="collapse">
    <w:name w:val="collapse"/>
    <w:basedOn w:val="Fuentedeprrafopredeter"/>
    <w:rsid w:val="00D156F0"/>
  </w:style>
  <w:style w:type="paragraph" w:customStyle="1" w:styleId="d-flex">
    <w:name w:val="d-flex"/>
    <w:basedOn w:val="Normal"/>
    <w:rsid w:val="00E57F19"/>
    <w:pPr>
      <w:spacing w:before="100" w:beforeAutospacing="1" w:after="100" w:afterAutospacing="1" w:line="240" w:lineRule="auto"/>
      <w:ind w:firstLine="0"/>
      <w:jc w:val="left"/>
    </w:pPr>
    <w:rPr>
      <w:rFonts w:eastAsia="Times New Roman" w:cs="Times New Roman"/>
      <w:lang w:val="es-CO"/>
    </w:rPr>
  </w:style>
  <w:style w:type="character" w:customStyle="1" w:styleId="text-break">
    <w:name w:val="text-break"/>
    <w:basedOn w:val="Fuentedeprrafopredeter"/>
    <w:rsid w:val="00E57F19"/>
  </w:style>
  <w:style w:type="paragraph" w:customStyle="1" w:styleId="sc-qwfcm">
    <w:name w:val="sc-qwfcm"/>
    <w:basedOn w:val="Normal"/>
    <w:rsid w:val="00022386"/>
    <w:pPr>
      <w:spacing w:before="100" w:beforeAutospacing="1" w:after="100" w:afterAutospacing="1" w:line="240" w:lineRule="auto"/>
      <w:ind w:firstLine="0"/>
      <w:jc w:val="left"/>
    </w:pPr>
    <w:rPr>
      <w:rFonts w:eastAsia="Times New Roman" w:cs="Times New Roman"/>
      <w:lang w:val="es-CO"/>
    </w:rPr>
  </w:style>
  <w:style w:type="character" w:customStyle="1" w:styleId="sc-fzomuh">
    <w:name w:val="sc-fzomuh"/>
    <w:basedOn w:val="Fuentedeprrafopredeter"/>
    <w:rsid w:val="00022386"/>
  </w:style>
  <w:style w:type="character" w:customStyle="1" w:styleId="sc-pbluc">
    <w:name w:val="sc-pbluc"/>
    <w:basedOn w:val="Fuentedeprrafopredeter"/>
    <w:rsid w:val="00022386"/>
  </w:style>
  <w:style w:type="character" w:customStyle="1" w:styleId="sc-pkjhi">
    <w:name w:val="sc-pkjhi"/>
    <w:basedOn w:val="Fuentedeprrafopredeter"/>
    <w:rsid w:val="000223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mparapps.com/apps/siigo/" TargetMode="Externa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nEjr+Ga9j6gCAR2FmFzUUd4w8sQ==">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</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13</Pages>
  <Words>3544</Words>
  <Characters>19493</Characters>
  <Application>Microsoft Office Word</Application>
  <DocSecurity>0</DocSecurity>
  <Lines>162</Lines>
  <Paragraphs>45</Paragraphs>
  <ScaleCrop>false</ScaleCrop>
  <Company/>
  <LinksUpToDate>false</LinksUpToDate>
  <CharactersWithSpaces>22992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TATIANA ORTIZ</dc:creator>
  <cp:lastModifiedBy>TATIANA ORTIZ</cp:lastModifiedBy>
  <cp:revision>2</cp:revision>
  <dcterms:created xsi:type="dcterms:W3CDTF">2023-01-15T17:26:00Z</dcterms:created>
  <dcterms:modified xsi:type="dcterms:W3CDTF">2023-01-30T06:24:00Z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8th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Citation Style_1">
    <vt:lpwstr>http://www.zotero.org/styles/apa</vt:lpwstr>
  </property>
  <property fmtid="{D5CDD505-2E9C-101B-9397-08002B2CF9AE}" pid="24" name="Mendeley Unique User Id_1">
    <vt:lpwstr>9d579749-fc11-3e8c-bbd3-9e501cd07b04</vt:lpwstr>
  </property>
  <property fmtid="{D5CDD505-2E9C-101B-9397-08002B2CF9AE}" pid="25" name="ContentTypeId">
    <vt:lpwstr>0x010100F38133CD481BD443AA7BE915C95A0283</vt:lpwstr>
  </property>
</Properties>
</file>